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E6EBC" w14:textId="77777777" w:rsidR="00F41C3A" w:rsidRPr="006214E6" w:rsidRDefault="00F41C3A" w:rsidP="002236A7">
      <w:pPr>
        <w:jc w:val="center"/>
        <w:rPr>
          <w:b/>
          <w:color w:val="000000" w:themeColor="text1"/>
        </w:rPr>
      </w:pPr>
      <w:r w:rsidRPr="006214E6">
        <w:rPr>
          <w:b/>
          <w:color w:val="000000" w:themeColor="text1"/>
        </w:rPr>
        <w:t>Seminar on Law and Psychology</w:t>
      </w:r>
    </w:p>
    <w:p w14:paraId="5ECAFC22" w14:textId="77777777" w:rsidR="00F41C3A" w:rsidRPr="006214E6" w:rsidRDefault="00F41C3A" w:rsidP="002236A7">
      <w:pPr>
        <w:jc w:val="center"/>
        <w:rPr>
          <w:b/>
          <w:color w:val="000000" w:themeColor="text1"/>
        </w:rPr>
      </w:pPr>
      <w:r w:rsidRPr="006214E6">
        <w:rPr>
          <w:b/>
          <w:color w:val="000000" w:themeColor="text1"/>
        </w:rPr>
        <w:t>Columbia University</w:t>
      </w:r>
    </w:p>
    <w:p w14:paraId="2C379C63" w14:textId="4B07E09D" w:rsidR="00F41C3A" w:rsidRPr="006214E6" w:rsidRDefault="00F41C3A" w:rsidP="002236A7">
      <w:pPr>
        <w:jc w:val="center"/>
        <w:rPr>
          <w:b/>
          <w:color w:val="000000" w:themeColor="text1"/>
        </w:rPr>
      </w:pPr>
      <w:r w:rsidRPr="006214E6">
        <w:rPr>
          <w:b/>
          <w:color w:val="000000" w:themeColor="text1"/>
        </w:rPr>
        <w:t>Fall 2025</w:t>
      </w:r>
      <w:r w:rsidR="00740B12">
        <w:rPr>
          <w:b/>
          <w:color w:val="000000" w:themeColor="text1"/>
        </w:rPr>
        <w:t xml:space="preserve"> – PSYC 3840</w:t>
      </w:r>
    </w:p>
    <w:p w14:paraId="6C775B5A" w14:textId="77777777" w:rsidR="00F41C3A" w:rsidRPr="006214E6" w:rsidRDefault="00F41C3A" w:rsidP="00A80D0B">
      <w:pPr>
        <w:rPr>
          <w:b/>
          <w:color w:val="000000" w:themeColor="text1"/>
        </w:rPr>
      </w:pPr>
      <w:r w:rsidRPr="006214E6">
        <w:rPr>
          <w:b/>
          <w:color w:val="000000" w:themeColor="text1"/>
        </w:rPr>
        <w:t xml:space="preserve"> </w:t>
      </w:r>
    </w:p>
    <w:p w14:paraId="39F88049" w14:textId="77777777" w:rsidR="00F41C3A" w:rsidRPr="006214E6" w:rsidRDefault="00F41C3A" w:rsidP="00A80D0B">
      <w:pPr>
        <w:widowControl w:val="0"/>
        <w:autoSpaceDE w:val="0"/>
        <w:autoSpaceDN w:val="0"/>
        <w:adjustRightInd w:val="0"/>
        <w:rPr>
          <w:color w:val="000000" w:themeColor="text1"/>
        </w:rPr>
      </w:pPr>
      <w:r w:rsidRPr="006214E6">
        <w:rPr>
          <w:color w:val="000000" w:themeColor="text1"/>
        </w:rPr>
        <w:t>Instructor:</w:t>
      </w:r>
      <w:proofErr w:type="gramStart"/>
      <w:r w:rsidRPr="006214E6">
        <w:rPr>
          <w:color w:val="000000" w:themeColor="text1"/>
        </w:rPr>
        <w:tab/>
        <w:t xml:space="preserve">  Professor</w:t>
      </w:r>
      <w:proofErr w:type="gramEnd"/>
      <w:r w:rsidRPr="006214E6">
        <w:rPr>
          <w:color w:val="000000" w:themeColor="text1"/>
        </w:rPr>
        <w:t xml:space="preserve"> Michael Naft</w:t>
      </w:r>
    </w:p>
    <w:p w14:paraId="0D5E3C47" w14:textId="77777777" w:rsidR="00F41C3A" w:rsidRPr="006214E6" w:rsidRDefault="00F41C3A" w:rsidP="00A80D0B">
      <w:pPr>
        <w:widowControl w:val="0"/>
        <w:autoSpaceDE w:val="0"/>
        <w:autoSpaceDN w:val="0"/>
        <w:adjustRightInd w:val="0"/>
        <w:rPr>
          <w:color w:val="000000" w:themeColor="text1"/>
        </w:rPr>
      </w:pPr>
      <w:r w:rsidRPr="006214E6">
        <w:rPr>
          <w:color w:val="000000" w:themeColor="text1"/>
        </w:rPr>
        <w:t>Course Hours:</w:t>
      </w:r>
      <w:proofErr w:type="gramStart"/>
      <w:r w:rsidRPr="006214E6">
        <w:rPr>
          <w:color w:val="000000" w:themeColor="text1"/>
        </w:rPr>
        <w:tab/>
        <w:t xml:space="preserve">  </w:t>
      </w:r>
      <w:r w:rsidR="00E62FD6" w:rsidRPr="006214E6">
        <w:rPr>
          <w:color w:val="000000" w:themeColor="text1"/>
        </w:rPr>
        <w:t>[</w:t>
      </w:r>
      <w:proofErr w:type="gramEnd"/>
      <w:r w:rsidR="00E62FD6" w:rsidRPr="006214E6">
        <w:rPr>
          <w:color w:val="000000" w:themeColor="text1"/>
        </w:rPr>
        <w:sym w:font="Symbol" w:char="F0B7"/>
      </w:r>
      <w:r w:rsidR="00E62FD6" w:rsidRPr="006214E6">
        <w:rPr>
          <w:color w:val="000000" w:themeColor="text1"/>
        </w:rPr>
        <w:t>]</w:t>
      </w:r>
    </w:p>
    <w:p w14:paraId="733B1567" w14:textId="77777777" w:rsidR="00F41C3A" w:rsidRPr="006214E6" w:rsidRDefault="00F41C3A" w:rsidP="00A80D0B">
      <w:pPr>
        <w:widowControl w:val="0"/>
        <w:autoSpaceDE w:val="0"/>
        <w:autoSpaceDN w:val="0"/>
        <w:adjustRightInd w:val="0"/>
        <w:rPr>
          <w:color w:val="000000" w:themeColor="text1"/>
        </w:rPr>
      </w:pPr>
      <w:r w:rsidRPr="006214E6">
        <w:rPr>
          <w:color w:val="000000" w:themeColor="text1"/>
        </w:rPr>
        <w:t>Location:</w:t>
      </w:r>
      <w:proofErr w:type="gramStart"/>
      <w:r w:rsidRPr="006214E6">
        <w:rPr>
          <w:color w:val="000000" w:themeColor="text1"/>
        </w:rPr>
        <w:tab/>
        <w:t xml:space="preserve">  [</w:t>
      </w:r>
      <w:proofErr w:type="gramEnd"/>
      <w:r w:rsidRPr="006214E6">
        <w:rPr>
          <w:color w:val="000000" w:themeColor="text1"/>
        </w:rPr>
        <w:sym w:font="Symbol" w:char="F0B7"/>
      </w:r>
      <w:r w:rsidRPr="006214E6">
        <w:rPr>
          <w:color w:val="000000" w:themeColor="text1"/>
        </w:rPr>
        <w:t>]</w:t>
      </w:r>
    </w:p>
    <w:p w14:paraId="3CB117AA" w14:textId="77777777" w:rsidR="00F41C3A" w:rsidRPr="006214E6" w:rsidRDefault="00F41C3A" w:rsidP="00A80D0B">
      <w:pPr>
        <w:widowControl w:val="0"/>
        <w:autoSpaceDE w:val="0"/>
        <w:autoSpaceDN w:val="0"/>
        <w:adjustRightInd w:val="0"/>
        <w:rPr>
          <w:color w:val="000000" w:themeColor="text1"/>
        </w:rPr>
      </w:pPr>
      <w:r w:rsidRPr="006214E6">
        <w:rPr>
          <w:color w:val="000000" w:themeColor="text1"/>
        </w:rPr>
        <w:t>Office Hours:</w:t>
      </w:r>
      <w:proofErr w:type="gramStart"/>
      <w:r w:rsidRPr="006214E6">
        <w:rPr>
          <w:color w:val="000000" w:themeColor="text1"/>
        </w:rPr>
        <w:tab/>
        <w:t xml:space="preserve">  By</w:t>
      </w:r>
      <w:proofErr w:type="gramEnd"/>
      <w:r w:rsidRPr="006214E6">
        <w:rPr>
          <w:color w:val="000000" w:themeColor="text1"/>
        </w:rPr>
        <w:t xml:space="preserve"> appointment</w:t>
      </w:r>
    </w:p>
    <w:p w14:paraId="70E5A959" w14:textId="77777777" w:rsidR="00F41C3A" w:rsidRPr="006214E6" w:rsidRDefault="00F41C3A" w:rsidP="00A80D0B">
      <w:pPr>
        <w:widowControl w:val="0"/>
        <w:autoSpaceDE w:val="0"/>
        <w:autoSpaceDN w:val="0"/>
        <w:adjustRightInd w:val="0"/>
        <w:rPr>
          <w:rStyle w:val="Hyperlink"/>
          <w:color w:val="000000" w:themeColor="text1"/>
        </w:rPr>
      </w:pPr>
      <w:r w:rsidRPr="006214E6">
        <w:rPr>
          <w:color w:val="000000" w:themeColor="text1"/>
        </w:rPr>
        <w:t>E-mail:</w:t>
      </w:r>
      <w:r w:rsidRPr="006214E6">
        <w:rPr>
          <w:color w:val="000000" w:themeColor="text1"/>
        </w:rPr>
        <w:tab/>
        <w:t xml:space="preserve">              michael.naft@columbia.edu</w:t>
      </w:r>
    </w:p>
    <w:p w14:paraId="359EBE4F" w14:textId="77777777" w:rsidR="00F41C3A" w:rsidRPr="006214E6" w:rsidRDefault="00F41C3A" w:rsidP="00A80D0B">
      <w:pPr>
        <w:rPr>
          <w:b/>
          <w:color w:val="000000" w:themeColor="text1"/>
        </w:rPr>
      </w:pPr>
    </w:p>
    <w:p w14:paraId="25F7A3A9" w14:textId="77777777" w:rsidR="003601FE" w:rsidRPr="006214E6" w:rsidRDefault="00F41C3A" w:rsidP="00A80D0B">
      <w:pPr>
        <w:rPr>
          <w:b/>
          <w:color w:val="000000" w:themeColor="text1"/>
        </w:rPr>
      </w:pPr>
      <w:r w:rsidRPr="006214E6">
        <w:rPr>
          <w:b/>
          <w:color w:val="000000" w:themeColor="text1"/>
        </w:rPr>
        <w:t xml:space="preserve">Course Description:  </w:t>
      </w:r>
    </w:p>
    <w:p w14:paraId="284E3E66" w14:textId="77777777" w:rsidR="00F35006" w:rsidRPr="006214E6" w:rsidRDefault="00F35006" w:rsidP="00A80D0B">
      <w:pPr>
        <w:spacing w:before="100" w:beforeAutospacing="1" w:after="100" w:afterAutospacing="1"/>
        <w:rPr>
          <w:color w:val="000000" w:themeColor="text1"/>
        </w:rPr>
      </w:pPr>
      <w:r w:rsidRPr="006214E6">
        <w:rPr>
          <w:color w:val="000000" w:themeColor="text1"/>
        </w:rPr>
        <w:t>This seminar explores how psychological theory and research—particularly from social</w:t>
      </w:r>
      <w:r w:rsidR="00B34EA7">
        <w:rPr>
          <w:color w:val="000000" w:themeColor="text1"/>
        </w:rPr>
        <w:t>,</w:t>
      </w:r>
      <w:r w:rsidR="005E6A52">
        <w:rPr>
          <w:color w:val="000000" w:themeColor="text1"/>
        </w:rPr>
        <w:t xml:space="preserve"> </w:t>
      </w:r>
      <w:r w:rsidRPr="006214E6">
        <w:rPr>
          <w:color w:val="000000" w:themeColor="text1"/>
        </w:rPr>
        <w:t>cognitive</w:t>
      </w:r>
      <w:r w:rsidR="00B34EA7">
        <w:rPr>
          <w:color w:val="000000" w:themeColor="text1"/>
        </w:rPr>
        <w:t>, and developmental</w:t>
      </w:r>
      <w:r w:rsidR="005E6A52">
        <w:rPr>
          <w:color w:val="000000" w:themeColor="text1"/>
        </w:rPr>
        <w:t xml:space="preserve"> </w:t>
      </w:r>
      <w:r w:rsidRPr="006214E6">
        <w:rPr>
          <w:color w:val="000000" w:themeColor="text1"/>
        </w:rPr>
        <w:t>psychology—can illuminate, inform, and challenge legal institutions, practices, norms</w:t>
      </w:r>
      <w:r w:rsidR="00A80D0B">
        <w:rPr>
          <w:color w:val="000000" w:themeColor="text1"/>
        </w:rPr>
        <w:t>, and debates</w:t>
      </w:r>
      <w:r w:rsidRPr="006214E6">
        <w:rPr>
          <w:color w:val="000000" w:themeColor="text1"/>
        </w:rPr>
        <w:t>. The course examines how people think about, interact with, and are affected by the legal system in roles such as defendants, jurors, judges, lawyers, and citizens. Topics include legal decision-making, responsibility and intent, bias and discrimination, forensic assessment, mental illness and legal capacity, eyewitness testimony, interrogations and false confessions, punishment, and stigma.</w:t>
      </w:r>
    </w:p>
    <w:p w14:paraId="5CBC84C7" w14:textId="77777777" w:rsidR="00A80D0B" w:rsidRPr="00A80D0B" w:rsidRDefault="00F35006" w:rsidP="00A80D0B">
      <w:pPr>
        <w:rPr>
          <w:color w:val="000000" w:themeColor="text1"/>
        </w:rPr>
      </w:pPr>
      <w:r w:rsidRPr="00A80D0B">
        <w:rPr>
          <w:color w:val="000000" w:themeColor="text1"/>
        </w:rPr>
        <w:t xml:space="preserve">We will consider how psychological insights help </w:t>
      </w:r>
      <w:r w:rsidR="001201E2" w:rsidRPr="00A80D0B">
        <w:rPr>
          <w:color w:val="000000" w:themeColor="text1"/>
        </w:rPr>
        <w:t>explain</w:t>
      </w:r>
      <w:r w:rsidRPr="00A80D0B">
        <w:rPr>
          <w:color w:val="000000" w:themeColor="text1"/>
        </w:rPr>
        <w:t xml:space="preserve"> how the law operates in practice and critically assess how legal policies align with—or diverge from—psychological evidence. While grounded in psychological science, the course also draws on interdisciplinary work from law</w:t>
      </w:r>
      <w:r w:rsidR="005A7801" w:rsidRPr="00A80D0B">
        <w:rPr>
          <w:color w:val="000000" w:themeColor="text1"/>
        </w:rPr>
        <w:t xml:space="preserve"> and legal scholarship</w:t>
      </w:r>
      <w:r w:rsidRPr="00A80D0B">
        <w:rPr>
          <w:color w:val="000000" w:themeColor="text1"/>
        </w:rPr>
        <w:t xml:space="preserve">, sociology, public health, and neuroscience. </w:t>
      </w:r>
      <w:r w:rsidR="00A80D0B" w:rsidRPr="00A80D0B">
        <w:rPr>
          <w:color w:val="000000" w:themeColor="text1"/>
          <w:shd w:val="clear" w:color="auto" w:fill="FFFFFF"/>
        </w:rPr>
        <w:t xml:space="preserve">We will read empirical </w:t>
      </w:r>
      <w:r w:rsidR="002236A7">
        <w:rPr>
          <w:color w:val="000000" w:themeColor="text1"/>
          <w:shd w:val="clear" w:color="auto" w:fill="FFFFFF"/>
        </w:rPr>
        <w:t>studies</w:t>
      </w:r>
      <w:r w:rsidR="00A80D0B" w:rsidRPr="00A80D0B">
        <w:rPr>
          <w:color w:val="000000" w:themeColor="text1"/>
          <w:shd w:val="clear" w:color="auto" w:fill="FFFFFF"/>
        </w:rPr>
        <w:t xml:space="preserve"> and legal </w:t>
      </w:r>
      <w:r w:rsidR="002236A7">
        <w:rPr>
          <w:color w:val="000000" w:themeColor="text1"/>
          <w:shd w:val="clear" w:color="auto" w:fill="FFFFFF"/>
        </w:rPr>
        <w:t>analyses</w:t>
      </w:r>
      <w:r w:rsidR="00A80D0B" w:rsidRPr="00A80D0B">
        <w:rPr>
          <w:color w:val="000000" w:themeColor="text1"/>
          <w:shd w:val="clear" w:color="auto" w:fill="FFFFFF"/>
        </w:rPr>
        <w:t xml:space="preserve"> </w:t>
      </w:r>
      <w:r w:rsidR="002236A7">
        <w:rPr>
          <w:color w:val="000000" w:themeColor="text1"/>
          <w:shd w:val="clear" w:color="auto" w:fill="FFFFFF"/>
        </w:rPr>
        <w:t>that address</w:t>
      </w:r>
      <w:r w:rsidR="00A80D0B" w:rsidRPr="00A80D0B">
        <w:rPr>
          <w:color w:val="000000" w:themeColor="text1"/>
          <w:shd w:val="clear" w:color="auto" w:fill="FFFFFF"/>
        </w:rPr>
        <w:t xml:space="preserve"> </w:t>
      </w:r>
      <w:r w:rsidR="002236A7">
        <w:rPr>
          <w:color w:val="000000" w:themeColor="text1"/>
          <w:shd w:val="clear" w:color="auto" w:fill="FFFFFF"/>
        </w:rPr>
        <w:t xml:space="preserve">psychological </w:t>
      </w:r>
      <w:r w:rsidR="00A80D0B" w:rsidRPr="00A80D0B">
        <w:rPr>
          <w:color w:val="000000" w:themeColor="text1"/>
          <w:shd w:val="clear" w:color="auto" w:fill="FFFFFF"/>
        </w:rPr>
        <w:t xml:space="preserve">issues </w:t>
      </w:r>
      <w:r w:rsidR="002236A7">
        <w:rPr>
          <w:color w:val="000000" w:themeColor="text1"/>
          <w:shd w:val="clear" w:color="auto" w:fill="FFFFFF"/>
        </w:rPr>
        <w:t>relevant to the law</w:t>
      </w:r>
      <w:r w:rsidR="00A80D0B" w:rsidRPr="00A80D0B">
        <w:rPr>
          <w:color w:val="000000" w:themeColor="text1"/>
          <w:shd w:val="clear" w:color="auto" w:fill="FFFFFF"/>
        </w:rPr>
        <w:t>. </w:t>
      </w:r>
      <w:r w:rsidRPr="00A80D0B">
        <w:rPr>
          <w:color w:val="000000" w:themeColor="text1"/>
        </w:rPr>
        <w:t xml:space="preserve">The </w:t>
      </w:r>
      <w:r w:rsidR="005A7801" w:rsidRPr="00A80D0B">
        <w:rPr>
          <w:color w:val="000000" w:themeColor="text1"/>
        </w:rPr>
        <w:t xml:space="preserve">principal </w:t>
      </w:r>
      <w:r w:rsidRPr="00A80D0B">
        <w:rPr>
          <w:color w:val="000000" w:themeColor="text1"/>
        </w:rPr>
        <w:t>goal is to understand the legal system not only as a body of rules, but as a human institution shaped by cognitive, emotional, and social dynamics.</w:t>
      </w:r>
    </w:p>
    <w:p w14:paraId="473EA933" w14:textId="77777777" w:rsidR="000A398F" w:rsidRDefault="000A398F" w:rsidP="000A398F">
      <w:pPr>
        <w:rPr>
          <w:bCs/>
          <w:color w:val="000000" w:themeColor="text1"/>
        </w:rPr>
      </w:pPr>
    </w:p>
    <w:p w14:paraId="49EDDA60" w14:textId="77777777" w:rsidR="003903E0" w:rsidRPr="003903E0" w:rsidRDefault="00CB366A" w:rsidP="003903E0">
      <w:r w:rsidRPr="006214E6">
        <w:rPr>
          <w:bCs/>
          <w:color w:val="000000" w:themeColor="text1"/>
        </w:rPr>
        <w:t>Over the course of the semester we will</w:t>
      </w:r>
      <w:r w:rsidR="000A398F">
        <w:rPr>
          <w:bCs/>
          <w:color w:val="000000" w:themeColor="text1"/>
        </w:rPr>
        <w:t xml:space="preserve"> (1) </w:t>
      </w:r>
      <w:r w:rsidRPr="000A398F">
        <w:rPr>
          <w:color w:val="000000" w:themeColor="text1"/>
        </w:rPr>
        <w:t>a</w:t>
      </w:r>
      <w:r w:rsidR="00F35006" w:rsidRPr="000A398F">
        <w:rPr>
          <w:color w:val="000000" w:themeColor="text1"/>
        </w:rPr>
        <w:t>nalyze how core concepts in psychology apply to legal contexts</w:t>
      </w:r>
      <w:r w:rsidRPr="000A398F">
        <w:rPr>
          <w:color w:val="000000" w:themeColor="text1"/>
        </w:rPr>
        <w:t xml:space="preserve">; </w:t>
      </w:r>
      <w:r w:rsidR="000A398F">
        <w:rPr>
          <w:bCs/>
          <w:color w:val="000000" w:themeColor="text1"/>
        </w:rPr>
        <w:t xml:space="preserve">(2) </w:t>
      </w:r>
      <w:r w:rsidR="002236A7" w:rsidRPr="00171C9C">
        <w:rPr>
          <w:color w:val="000000" w:themeColor="text1"/>
        </w:rPr>
        <w:t xml:space="preserve">assess psychological studies by examining the strength of their research design and considering their implications for legal concepts and practices; </w:t>
      </w:r>
      <w:r w:rsidR="002236A7">
        <w:rPr>
          <w:color w:val="000000" w:themeColor="text1"/>
        </w:rPr>
        <w:t xml:space="preserve">(3) </w:t>
      </w:r>
      <w:r w:rsidRPr="000A398F">
        <w:rPr>
          <w:color w:val="000000" w:themeColor="text1"/>
        </w:rPr>
        <w:t>examine</w:t>
      </w:r>
      <w:r w:rsidR="00F35006" w:rsidRPr="000A398F">
        <w:rPr>
          <w:color w:val="000000" w:themeColor="text1"/>
        </w:rPr>
        <w:t xml:space="preserve"> how developmental, cognitive, and affective processes affect legal decision-making</w:t>
      </w:r>
      <w:r w:rsidRPr="000A398F">
        <w:rPr>
          <w:color w:val="000000" w:themeColor="text1"/>
        </w:rPr>
        <w:t xml:space="preserve">; </w:t>
      </w:r>
      <w:r w:rsidR="000A398F">
        <w:rPr>
          <w:color w:val="000000" w:themeColor="text1"/>
        </w:rPr>
        <w:t>(</w:t>
      </w:r>
      <w:r w:rsidR="002236A7">
        <w:rPr>
          <w:color w:val="000000" w:themeColor="text1"/>
        </w:rPr>
        <w:t>4)</w:t>
      </w:r>
      <w:r w:rsidR="000A398F">
        <w:rPr>
          <w:color w:val="000000" w:themeColor="text1"/>
        </w:rPr>
        <w:t xml:space="preserve"> </w:t>
      </w:r>
      <w:r w:rsidRPr="000A398F">
        <w:rPr>
          <w:color w:val="000000" w:themeColor="text1"/>
        </w:rPr>
        <w:t>i</w:t>
      </w:r>
      <w:r w:rsidR="00F35006" w:rsidRPr="000A398F">
        <w:rPr>
          <w:color w:val="000000" w:themeColor="text1"/>
        </w:rPr>
        <w:t>dentify and critique the use of psychological evidence in courts and policy debates</w:t>
      </w:r>
      <w:r w:rsidRPr="000A398F">
        <w:rPr>
          <w:color w:val="000000" w:themeColor="text1"/>
        </w:rPr>
        <w:t xml:space="preserve">; </w:t>
      </w:r>
      <w:r w:rsidR="002236A7">
        <w:rPr>
          <w:color w:val="000000" w:themeColor="text1"/>
        </w:rPr>
        <w:t xml:space="preserve">and </w:t>
      </w:r>
      <w:r w:rsidR="000A398F" w:rsidRPr="002236A7">
        <w:rPr>
          <w:bCs/>
          <w:color w:val="000000" w:themeColor="text1"/>
        </w:rPr>
        <w:t>(</w:t>
      </w:r>
      <w:r w:rsidR="002236A7">
        <w:rPr>
          <w:bCs/>
          <w:color w:val="000000" w:themeColor="text1"/>
        </w:rPr>
        <w:t>5</w:t>
      </w:r>
      <w:r w:rsidR="000A398F" w:rsidRPr="002236A7">
        <w:rPr>
          <w:bCs/>
          <w:color w:val="000000" w:themeColor="text1"/>
        </w:rPr>
        <w:t xml:space="preserve">) </w:t>
      </w:r>
      <w:r w:rsidR="002236A7" w:rsidRPr="002236A7">
        <w:rPr>
          <w:color w:val="000000"/>
        </w:rPr>
        <w:t>explore how neuroscience is reshaping legal understandings of responsibility, culpability, and sentencing, while critically examining its ethical and evidentiary limitations.</w:t>
      </w:r>
    </w:p>
    <w:p w14:paraId="44DF6E57" w14:textId="77777777" w:rsidR="000A398F" w:rsidRPr="000A398F" w:rsidRDefault="000A398F" w:rsidP="000A398F"/>
    <w:p w14:paraId="4A98D4CC" w14:textId="77777777" w:rsidR="00F41C3A" w:rsidRPr="006214E6" w:rsidRDefault="00F41C3A" w:rsidP="00A80D0B">
      <w:pPr>
        <w:ind w:right="40"/>
        <w:rPr>
          <w:b/>
          <w:bCs/>
          <w:color w:val="000000" w:themeColor="text1"/>
        </w:rPr>
      </w:pPr>
      <w:r w:rsidRPr="006214E6">
        <w:rPr>
          <w:b/>
          <w:bCs/>
          <w:color w:val="000000" w:themeColor="text1"/>
        </w:rPr>
        <w:t>Role in the Curriculum:</w:t>
      </w:r>
    </w:p>
    <w:p w14:paraId="6428841A" w14:textId="77777777" w:rsidR="00CB366A" w:rsidRPr="006214E6" w:rsidRDefault="00CB366A" w:rsidP="00A80D0B">
      <w:pPr>
        <w:ind w:right="40"/>
        <w:rPr>
          <w:color w:val="000000" w:themeColor="text1"/>
        </w:rPr>
      </w:pPr>
    </w:p>
    <w:p w14:paraId="0160CC2A" w14:textId="77777777" w:rsidR="00F41C3A" w:rsidRPr="006214E6" w:rsidRDefault="00F41C3A" w:rsidP="00A80D0B">
      <w:pPr>
        <w:ind w:right="40"/>
        <w:rPr>
          <w:color w:val="000000" w:themeColor="text1"/>
        </w:rPr>
      </w:pPr>
      <w:r w:rsidRPr="006214E6">
        <w:rPr>
          <w:color w:val="000000" w:themeColor="text1"/>
        </w:rPr>
        <w:t xml:space="preserve">This seminar is designed for undergraduates majoring in Psychology and students participating in the Psychology Post-Baccalaureate Certificate program. It fulfills the following degree requirements: </w:t>
      </w:r>
    </w:p>
    <w:p w14:paraId="79851E41" w14:textId="77777777" w:rsidR="00CB366A" w:rsidRPr="006214E6" w:rsidRDefault="00CB366A" w:rsidP="00A80D0B">
      <w:pPr>
        <w:ind w:right="40"/>
        <w:rPr>
          <w:color w:val="000000" w:themeColor="text1"/>
        </w:rPr>
      </w:pPr>
    </w:p>
    <w:p w14:paraId="02E689E5" w14:textId="4336B843" w:rsidR="00F41C3A" w:rsidRPr="006214E6" w:rsidRDefault="00F41C3A" w:rsidP="00DC28BD">
      <w:pPr>
        <w:pStyle w:val="ListParagraph"/>
        <w:numPr>
          <w:ilvl w:val="0"/>
          <w:numId w:val="7"/>
        </w:numPr>
        <w:ind w:right="43"/>
        <w:rPr>
          <w:color w:val="000000" w:themeColor="text1"/>
        </w:rPr>
      </w:pPr>
      <w:r w:rsidRPr="006214E6">
        <w:rPr>
          <w:color w:val="000000" w:themeColor="text1"/>
        </w:rPr>
        <w:lastRenderedPageBreak/>
        <w:t>For the Psychology major in Columbia College and in the School of General Studies, and for the Psychology Post-Baccalaureate Certificate program, this course will meet the</w:t>
      </w:r>
      <w:r w:rsidR="00BC1D87">
        <w:rPr>
          <w:color w:val="000000" w:themeColor="text1"/>
        </w:rPr>
        <w:t xml:space="preserve"> seminar</w:t>
      </w:r>
      <w:r w:rsidRPr="006214E6">
        <w:rPr>
          <w:color w:val="000000" w:themeColor="text1"/>
        </w:rPr>
        <w:t xml:space="preserve"> requirement.</w:t>
      </w:r>
    </w:p>
    <w:p w14:paraId="6144D2F5" w14:textId="77777777" w:rsidR="00F41C3A" w:rsidRPr="006214E6" w:rsidRDefault="00F41C3A" w:rsidP="00A80D0B">
      <w:pPr>
        <w:pStyle w:val="ListParagraph"/>
        <w:ind w:right="43"/>
        <w:rPr>
          <w:color w:val="000000" w:themeColor="text1"/>
        </w:rPr>
      </w:pPr>
    </w:p>
    <w:p w14:paraId="285DE6C3" w14:textId="19A1DB9A" w:rsidR="00F41C3A" w:rsidRPr="006214E6" w:rsidRDefault="00F41C3A" w:rsidP="00DC28BD">
      <w:pPr>
        <w:pStyle w:val="ListParagraph"/>
        <w:numPr>
          <w:ilvl w:val="0"/>
          <w:numId w:val="7"/>
        </w:numPr>
        <w:ind w:right="43"/>
        <w:rPr>
          <w:color w:val="000000" w:themeColor="text1"/>
        </w:rPr>
      </w:pPr>
      <w:r w:rsidRPr="006214E6">
        <w:rPr>
          <w:color w:val="000000" w:themeColor="text1"/>
        </w:rPr>
        <w:t xml:space="preserve">For Psychology majors, it will fulfill the </w:t>
      </w:r>
      <w:r w:rsidR="00BC1D87">
        <w:rPr>
          <w:color w:val="000000" w:themeColor="text1"/>
        </w:rPr>
        <w:t>special elective</w:t>
      </w:r>
      <w:r w:rsidRPr="006214E6">
        <w:rPr>
          <w:color w:val="000000" w:themeColor="text1"/>
        </w:rPr>
        <w:t xml:space="preserve"> requirement. </w:t>
      </w:r>
    </w:p>
    <w:p w14:paraId="356A8495" w14:textId="77777777" w:rsidR="00F41C3A" w:rsidRPr="006214E6" w:rsidRDefault="00F41C3A" w:rsidP="00A80D0B">
      <w:pPr>
        <w:pStyle w:val="ListParagraph"/>
        <w:ind w:right="43"/>
        <w:rPr>
          <w:color w:val="000000" w:themeColor="text1"/>
        </w:rPr>
      </w:pPr>
    </w:p>
    <w:p w14:paraId="716AD2F5" w14:textId="77777777" w:rsidR="004E2561" w:rsidRPr="006214E6" w:rsidRDefault="004E2561" w:rsidP="00A80D0B">
      <w:pPr>
        <w:autoSpaceDE w:val="0"/>
        <w:autoSpaceDN w:val="0"/>
        <w:adjustRightInd w:val="0"/>
        <w:rPr>
          <w:b/>
          <w:color w:val="000000" w:themeColor="text1"/>
        </w:rPr>
      </w:pPr>
      <w:r w:rsidRPr="006214E6">
        <w:rPr>
          <w:b/>
          <w:color w:val="000000" w:themeColor="text1"/>
        </w:rPr>
        <w:t>Class Requirements and Expectations:</w:t>
      </w:r>
    </w:p>
    <w:p w14:paraId="2A2C0361" w14:textId="77777777" w:rsidR="004E2561" w:rsidRPr="006214E6" w:rsidRDefault="004E2561" w:rsidP="00A80D0B">
      <w:pPr>
        <w:shd w:val="clear" w:color="auto" w:fill="FFFFFF"/>
        <w:spacing w:before="100" w:beforeAutospacing="1" w:after="100" w:afterAutospacing="1"/>
        <w:rPr>
          <w:color w:val="000000" w:themeColor="text1"/>
        </w:rPr>
      </w:pPr>
      <w:r w:rsidRPr="006214E6">
        <w:rPr>
          <w:b/>
          <w:bCs/>
          <w:color w:val="000000" w:themeColor="text1"/>
        </w:rPr>
        <w:t xml:space="preserve">Prerequisites: </w:t>
      </w:r>
      <w:r w:rsidRPr="006214E6">
        <w:rPr>
          <w:bCs/>
          <w:color w:val="000000" w:themeColor="text1"/>
        </w:rPr>
        <w:t>PSYC 1001 or permission of the instructor.</w:t>
      </w:r>
      <w:r w:rsidRPr="006214E6">
        <w:rPr>
          <w:color w:val="000000" w:themeColor="text1"/>
        </w:rPr>
        <w:t xml:space="preserve"> </w:t>
      </w:r>
    </w:p>
    <w:p w14:paraId="758A7C2C" w14:textId="77777777" w:rsidR="004E2561" w:rsidRPr="002717B9" w:rsidRDefault="004E2561" w:rsidP="00A80D0B">
      <w:r w:rsidRPr="006214E6">
        <w:rPr>
          <w:b/>
          <w:color w:val="000000" w:themeColor="text1"/>
        </w:rPr>
        <w:t>Attendance, preparation, and participation:</w:t>
      </w:r>
      <w:r w:rsidRPr="006214E6">
        <w:rPr>
          <w:color w:val="000000" w:themeColor="text1"/>
        </w:rPr>
        <w:t xml:space="preserve">  One of the </w:t>
      </w:r>
      <w:proofErr w:type="gramStart"/>
      <w:r w:rsidRPr="006214E6">
        <w:rPr>
          <w:color w:val="000000" w:themeColor="text1"/>
        </w:rPr>
        <w:t>key</w:t>
      </w:r>
      <w:proofErr w:type="gramEnd"/>
      <w:r w:rsidRPr="006214E6">
        <w:rPr>
          <w:color w:val="000000" w:themeColor="text1"/>
        </w:rPr>
        <w:t xml:space="preserve"> aims of the course is to create a </w:t>
      </w:r>
      <w:r w:rsidRPr="006214E6">
        <w:rPr>
          <w:rFonts w:eastAsiaTheme="minorHAnsi"/>
          <w:color w:val="000000" w:themeColor="text1"/>
        </w:rPr>
        <w:t xml:space="preserve">collaborative learning environment in which students actively share ideas, raise questions, and engage in discussion with their peers and professor. </w:t>
      </w:r>
      <w:r w:rsidR="002717B9" w:rsidRPr="005E6A52">
        <w:rPr>
          <w:color w:val="000000" w:themeColor="text1"/>
        </w:rPr>
        <w:t>Strong preparation and active participation are essential to creating thoughtful, high-level discussions.</w:t>
      </w:r>
      <w:r w:rsidR="005E6A52" w:rsidRPr="005E6A52">
        <w:rPr>
          <w:color w:val="000000" w:themeColor="text1"/>
        </w:rPr>
        <w:t xml:space="preserve">  </w:t>
      </w:r>
      <w:r w:rsidRPr="005E6A52">
        <w:rPr>
          <w:color w:val="000000" w:themeColor="text1"/>
        </w:rPr>
        <w:t xml:space="preserve">To ensure that everyone is accountable for thoroughly engaging with the material during class discussions, your active participation </w:t>
      </w:r>
      <w:r w:rsidRPr="006214E6">
        <w:rPr>
          <w:color w:val="000000" w:themeColor="text1"/>
        </w:rPr>
        <w:t xml:space="preserve">during class will contribute to your final grade. I understand that, for some people, participating in class discussions can be difficult. </w:t>
      </w:r>
      <w:r w:rsidRPr="005A7801">
        <w:rPr>
          <w:b/>
          <w:color w:val="000000" w:themeColor="text1"/>
        </w:rPr>
        <w:t xml:space="preserve">Students </w:t>
      </w:r>
      <w:r w:rsidR="005E6A52">
        <w:rPr>
          <w:b/>
          <w:color w:val="000000" w:themeColor="text1"/>
        </w:rPr>
        <w:t>with</w:t>
      </w:r>
      <w:r w:rsidRPr="005A7801">
        <w:rPr>
          <w:b/>
          <w:color w:val="000000" w:themeColor="text1"/>
        </w:rPr>
        <w:t xml:space="preserve"> concern</w:t>
      </w:r>
      <w:r w:rsidR="005E6A52">
        <w:rPr>
          <w:b/>
          <w:color w:val="000000" w:themeColor="text1"/>
        </w:rPr>
        <w:t>s</w:t>
      </w:r>
      <w:r w:rsidRPr="005A7801">
        <w:rPr>
          <w:b/>
          <w:color w:val="000000" w:themeColor="text1"/>
        </w:rPr>
        <w:t xml:space="preserve"> about contribut</w:t>
      </w:r>
      <w:r w:rsidR="005E6A52">
        <w:rPr>
          <w:b/>
          <w:color w:val="000000" w:themeColor="text1"/>
        </w:rPr>
        <w:t>ing</w:t>
      </w:r>
      <w:r w:rsidRPr="005A7801">
        <w:rPr>
          <w:b/>
          <w:color w:val="000000" w:themeColor="text1"/>
        </w:rPr>
        <w:t xml:space="preserve"> </w:t>
      </w:r>
      <w:r w:rsidR="006432A3">
        <w:rPr>
          <w:b/>
          <w:color w:val="000000" w:themeColor="text1"/>
        </w:rPr>
        <w:t xml:space="preserve">actively </w:t>
      </w:r>
      <w:r w:rsidRPr="005A7801">
        <w:rPr>
          <w:b/>
          <w:color w:val="000000" w:themeColor="text1"/>
        </w:rPr>
        <w:t xml:space="preserve">to class discussions should contact </w:t>
      </w:r>
      <w:r w:rsidR="005E6A52">
        <w:rPr>
          <w:b/>
          <w:color w:val="000000" w:themeColor="text1"/>
        </w:rPr>
        <w:t>me</w:t>
      </w:r>
      <w:r w:rsidRPr="005A7801">
        <w:rPr>
          <w:b/>
          <w:color w:val="000000" w:themeColor="text1"/>
        </w:rPr>
        <w:t xml:space="preserve"> during the first week of class</w:t>
      </w:r>
      <w:r w:rsidRPr="006214E6">
        <w:rPr>
          <w:color w:val="000000" w:themeColor="text1"/>
        </w:rPr>
        <w:t>.</w:t>
      </w:r>
    </w:p>
    <w:p w14:paraId="5CCA9F51" w14:textId="77777777" w:rsidR="00CB366A" w:rsidRPr="006214E6" w:rsidRDefault="00CB366A" w:rsidP="00A80D0B">
      <w:pPr>
        <w:shd w:val="clear" w:color="auto" w:fill="FFFFFF"/>
        <w:rPr>
          <w:color w:val="000000" w:themeColor="text1"/>
        </w:rPr>
      </w:pPr>
    </w:p>
    <w:p w14:paraId="644EBFAA" w14:textId="77777777" w:rsidR="004E2561" w:rsidRPr="006214E6" w:rsidRDefault="004E2561" w:rsidP="00A80D0B">
      <w:pPr>
        <w:shd w:val="clear" w:color="auto" w:fill="FFFFFF"/>
        <w:rPr>
          <w:color w:val="000000" w:themeColor="text1"/>
        </w:rPr>
      </w:pPr>
      <w:r w:rsidRPr="006214E6">
        <w:rPr>
          <w:color w:val="000000" w:themeColor="text1"/>
        </w:rPr>
        <w:t>Effective class preparation and participation could include, among other things</w:t>
      </w:r>
      <w:r w:rsidR="005A7801">
        <w:rPr>
          <w:color w:val="000000" w:themeColor="text1"/>
        </w:rPr>
        <w:t>, a</w:t>
      </w:r>
      <w:r w:rsidRPr="006214E6">
        <w:rPr>
          <w:color w:val="000000" w:themeColor="text1"/>
        </w:rPr>
        <w:t xml:space="preserve">sking thoughtful or clarifying questions; connecting the week’s readings to other </w:t>
      </w:r>
      <w:r w:rsidR="006432A3">
        <w:rPr>
          <w:color w:val="000000" w:themeColor="text1"/>
        </w:rPr>
        <w:t>materials</w:t>
      </w:r>
      <w:r w:rsidRPr="006214E6">
        <w:rPr>
          <w:color w:val="000000" w:themeColor="text1"/>
        </w:rPr>
        <w:t xml:space="preserve"> we’ve </w:t>
      </w:r>
      <w:r w:rsidR="006432A3">
        <w:rPr>
          <w:color w:val="000000" w:themeColor="text1"/>
        </w:rPr>
        <w:t>covered</w:t>
      </w:r>
      <w:r w:rsidRPr="006214E6">
        <w:rPr>
          <w:color w:val="000000" w:themeColor="text1"/>
        </w:rPr>
        <w:t xml:space="preserve"> in the course or reading you’ve done on your own or in other classes; actively listening to your classmates and responding to their ideas; and offering thoughtful critiques of the research methods used in </w:t>
      </w:r>
      <w:r w:rsidR="006432A3">
        <w:rPr>
          <w:color w:val="000000" w:themeColor="text1"/>
        </w:rPr>
        <w:t>studies we consider,</w:t>
      </w:r>
      <w:r w:rsidRPr="006214E6">
        <w:rPr>
          <w:color w:val="000000" w:themeColor="text1"/>
        </w:rPr>
        <w:t xml:space="preserve"> and providing suggestions for how th</w:t>
      </w:r>
      <w:r w:rsidR="006432A3">
        <w:rPr>
          <w:color w:val="000000" w:themeColor="text1"/>
        </w:rPr>
        <w:t xml:space="preserve">ose studies </w:t>
      </w:r>
      <w:r w:rsidRPr="006214E6">
        <w:rPr>
          <w:color w:val="000000" w:themeColor="text1"/>
        </w:rPr>
        <w:t xml:space="preserve">could be improved.  </w:t>
      </w:r>
    </w:p>
    <w:p w14:paraId="3C1BC369" w14:textId="77777777" w:rsidR="00CB366A" w:rsidRPr="006214E6" w:rsidRDefault="00CB366A" w:rsidP="00A80D0B">
      <w:pPr>
        <w:shd w:val="clear" w:color="auto" w:fill="FFFFFF"/>
        <w:rPr>
          <w:color w:val="000000" w:themeColor="text1"/>
        </w:rPr>
      </w:pPr>
    </w:p>
    <w:p w14:paraId="10246724" w14:textId="77777777" w:rsidR="004E2561" w:rsidRPr="006214E6" w:rsidRDefault="004E2561" w:rsidP="00A80D0B">
      <w:pPr>
        <w:autoSpaceDE w:val="0"/>
        <w:autoSpaceDN w:val="0"/>
        <w:adjustRightInd w:val="0"/>
        <w:rPr>
          <w:b/>
          <w:color w:val="000000" w:themeColor="text1"/>
        </w:rPr>
      </w:pPr>
      <w:r w:rsidRPr="006214E6">
        <w:rPr>
          <w:b/>
          <w:color w:val="000000" w:themeColor="text1"/>
        </w:rPr>
        <w:t>Grading Rubric for Class Participation:</w:t>
      </w:r>
    </w:p>
    <w:tbl>
      <w:tblPr>
        <w:tblStyle w:val="TableGrid"/>
        <w:tblpPr w:leftFromText="180" w:rightFromText="180" w:vertAnchor="text" w:horzAnchor="margin" w:tblpY="366"/>
        <w:tblW w:w="8635" w:type="dxa"/>
        <w:tblLook w:val="04A0" w:firstRow="1" w:lastRow="0" w:firstColumn="1" w:lastColumn="0" w:noHBand="0" w:noVBand="1"/>
      </w:tblPr>
      <w:tblGrid>
        <w:gridCol w:w="8635"/>
      </w:tblGrid>
      <w:tr w:rsidR="00171C9C" w:rsidRPr="006214E6" w14:paraId="0973E744" w14:textId="77777777" w:rsidTr="006432A3">
        <w:tc>
          <w:tcPr>
            <w:tcW w:w="8635" w:type="dxa"/>
            <w:shd w:val="clear" w:color="auto" w:fill="EEECE1" w:themeFill="background2"/>
          </w:tcPr>
          <w:p w14:paraId="5F959B4E" w14:textId="77777777" w:rsidR="004E2561" w:rsidRPr="006214E6" w:rsidRDefault="004E2561" w:rsidP="00A80D0B">
            <w:pPr>
              <w:autoSpaceDE w:val="0"/>
              <w:autoSpaceDN w:val="0"/>
              <w:adjustRightInd w:val="0"/>
              <w:rPr>
                <w:b/>
                <w:color w:val="000000" w:themeColor="text1"/>
                <w:sz w:val="21"/>
                <w:szCs w:val="21"/>
              </w:rPr>
            </w:pPr>
            <w:r w:rsidRPr="006214E6">
              <w:rPr>
                <w:b/>
                <w:color w:val="000000" w:themeColor="text1"/>
                <w:sz w:val="21"/>
                <w:szCs w:val="21"/>
              </w:rPr>
              <w:t xml:space="preserve">Score </w:t>
            </w:r>
            <w:r w:rsidRPr="006214E6">
              <w:rPr>
                <w:b/>
                <w:color w:val="000000" w:themeColor="text1"/>
                <w:sz w:val="21"/>
                <w:szCs w:val="21"/>
              </w:rPr>
              <w:tab/>
              <w:t>Criteria and Standard</w:t>
            </w:r>
          </w:p>
        </w:tc>
      </w:tr>
      <w:tr w:rsidR="00171C9C" w:rsidRPr="006214E6" w14:paraId="170BA0B1" w14:textId="77777777" w:rsidTr="006432A3">
        <w:tc>
          <w:tcPr>
            <w:tcW w:w="8635" w:type="dxa"/>
          </w:tcPr>
          <w:p w14:paraId="3E7BCCB5" w14:textId="77777777" w:rsidR="004E2561" w:rsidRPr="006214E6" w:rsidRDefault="004E2561" w:rsidP="00A80D0B">
            <w:pPr>
              <w:autoSpaceDE w:val="0"/>
              <w:autoSpaceDN w:val="0"/>
              <w:adjustRightInd w:val="0"/>
              <w:rPr>
                <w:color w:val="000000" w:themeColor="text1"/>
                <w:sz w:val="21"/>
                <w:szCs w:val="21"/>
              </w:rPr>
            </w:pPr>
          </w:p>
          <w:p w14:paraId="2E690DA7" w14:textId="77777777" w:rsidR="006432A3" w:rsidRDefault="004E2561" w:rsidP="00A80D0B">
            <w:pPr>
              <w:autoSpaceDE w:val="0"/>
              <w:autoSpaceDN w:val="0"/>
              <w:adjustRightInd w:val="0"/>
              <w:rPr>
                <w:color w:val="000000" w:themeColor="text1"/>
                <w:sz w:val="21"/>
                <w:szCs w:val="21"/>
              </w:rPr>
            </w:pPr>
            <w:r w:rsidRPr="006214E6">
              <w:rPr>
                <w:color w:val="000000" w:themeColor="text1"/>
                <w:sz w:val="21"/>
                <w:szCs w:val="21"/>
              </w:rPr>
              <w:t>A</w:t>
            </w:r>
            <w:r w:rsidRPr="006214E6">
              <w:rPr>
                <w:color w:val="000000" w:themeColor="text1"/>
                <w:sz w:val="21"/>
                <w:szCs w:val="21"/>
              </w:rPr>
              <w:tab/>
              <w:t>Student participated fully in class discussion and engaged with core issues of the class’s</w:t>
            </w:r>
          </w:p>
          <w:p w14:paraId="0F3D879A" w14:textId="77777777" w:rsidR="004E2561" w:rsidRPr="006214E6" w:rsidRDefault="006432A3" w:rsidP="00A80D0B">
            <w:pPr>
              <w:autoSpaceDE w:val="0"/>
              <w:autoSpaceDN w:val="0"/>
              <w:adjustRightInd w:val="0"/>
              <w:rPr>
                <w:color w:val="000000" w:themeColor="text1"/>
                <w:sz w:val="21"/>
                <w:szCs w:val="21"/>
              </w:rPr>
            </w:pPr>
            <w:r>
              <w:rPr>
                <w:color w:val="000000" w:themeColor="text1"/>
                <w:sz w:val="21"/>
                <w:szCs w:val="21"/>
              </w:rPr>
              <w:t xml:space="preserve">             </w:t>
            </w:r>
            <w:r w:rsidR="004E2561" w:rsidRPr="006214E6">
              <w:rPr>
                <w:color w:val="000000" w:themeColor="text1"/>
                <w:sz w:val="21"/>
                <w:szCs w:val="21"/>
              </w:rPr>
              <w:t xml:space="preserve"> topic, demonstrating excellent familiarity with the readings.</w:t>
            </w:r>
          </w:p>
          <w:p w14:paraId="4687E0CF" w14:textId="77777777" w:rsidR="004E2561" w:rsidRPr="006214E6" w:rsidRDefault="004E2561" w:rsidP="00A80D0B">
            <w:pPr>
              <w:autoSpaceDE w:val="0"/>
              <w:autoSpaceDN w:val="0"/>
              <w:adjustRightInd w:val="0"/>
              <w:rPr>
                <w:color w:val="000000" w:themeColor="text1"/>
                <w:sz w:val="21"/>
                <w:szCs w:val="21"/>
              </w:rPr>
            </w:pPr>
            <w:r w:rsidRPr="006214E6">
              <w:rPr>
                <w:color w:val="000000" w:themeColor="text1"/>
                <w:sz w:val="21"/>
                <w:szCs w:val="21"/>
              </w:rPr>
              <w:t xml:space="preserve">              </w:t>
            </w:r>
          </w:p>
          <w:p w14:paraId="65C83213" w14:textId="77777777" w:rsidR="004E2561" w:rsidRDefault="004E2561" w:rsidP="00A80D0B">
            <w:pPr>
              <w:autoSpaceDE w:val="0"/>
              <w:autoSpaceDN w:val="0"/>
              <w:adjustRightInd w:val="0"/>
              <w:rPr>
                <w:color w:val="000000" w:themeColor="text1"/>
                <w:sz w:val="21"/>
                <w:szCs w:val="21"/>
              </w:rPr>
            </w:pPr>
            <w:r w:rsidRPr="006214E6">
              <w:rPr>
                <w:color w:val="000000" w:themeColor="text1"/>
                <w:sz w:val="21"/>
                <w:szCs w:val="21"/>
              </w:rPr>
              <w:t xml:space="preserve">              Student raised pertinent, probing questions about the materials read for the class.</w:t>
            </w:r>
          </w:p>
          <w:p w14:paraId="4C35EAAD" w14:textId="77777777" w:rsidR="006432A3" w:rsidRPr="006214E6" w:rsidRDefault="006432A3" w:rsidP="00A80D0B">
            <w:pPr>
              <w:autoSpaceDE w:val="0"/>
              <w:autoSpaceDN w:val="0"/>
              <w:adjustRightInd w:val="0"/>
              <w:rPr>
                <w:color w:val="000000" w:themeColor="text1"/>
                <w:sz w:val="21"/>
                <w:szCs w:val="21"/>
              </w:rPr>
            </w:pPr>
          </w:p>
          <w:p w14:paraId="4B78DEA4" w14:textId="77777777" w:rsidR="004E2561" w:rsidRDefault="004E2561" w:rsidP="00A80D0B">
            <w:pPr>
              <w:autoSpaceDE w:val="0"/>
              <w:autoSpaceDN w:val="0"/>
              <w:adjustRightInd w:val="0"/>
              <w:rPr>
                <w:color w:val="000000" w:themeColor="text1"/>
                <w:sz w:val="21"/>
                <w:szCs w:val="21"/>
              </w:rPr>
            </w:pPr>
            <w:r w:rsidRPr="006214E6">
              <w:rPr>
                <w:color w:val="000000" w:themeColor="text1"/>
                <w:sz w:val="21"/>
                <w:szCs w:val="21"/>
              </w:rPr>
              <w:t xml:space="preserve">              Student discussed the issues within the broader context of the class.</w:t>
            </w:r>
          </w:p>
          <w:p w14:paraId="770213B7" w14:textId="77777777" w:rsidR="006432A3" w:rsidRPr="006214E6" w:rsidRDefault="006432A3" w:rsidP="00A80D0B">
            <w:pPr>
              <w:autoSpaceDE w:val="0"/>
              <w:autoSpaceDN w:val="0"/>
              <w:adjustRightInd w:val="0"/>
              <w:rPr>
                <w:color w:val="000000" w:themeColor="text1"/>
                <w:sz w:val="21"/>
                <w:szCs w:val="21"/>
              </w:rPr>
            </w:pPr>
          </w:p>
          <w:p w14:paraId="25BB4107" w14:textId="77777777" w:rsidR="006432A3" w:rsidRDefault="004E2561" w:rsidP="00A80D0B">
            <w:pPr>
              <w:autoSpaceDE w:val="0"/>
              <w:autoSpaceDN w:val="0"/>
              <w:adjustRightInd w:val="0"/>
              <w:rPr>
                <w:color w:val="000000" w:themeColor="text1"/>
                <w:sz w:val="21"/>
                <w:szCs w:val="21"/>
              </w:rPr>
            </w:pPr>
            <w:r w:rsidRPr="006214E6">
              <w:rPr>
                <w:color w:val="000000" w:themeColor="text1"/>
                <w:sz w:val="21"/>
                <w:szCs w:val="21"/>
              </w:rPr>
              <w:t xml:space="preserve">              Student enriched class discussion by raising significant controversies and/or</w:t>
            </w:r>
            <w:r w:rsidR="006432A3">
              <w:rPr>
                <w:color w:val="000000" w:themeColor="text1"/>
                <w:sz w:val="21"/>
                <w:szCs w:val="21"/>
              </w:rPr>
              <w:t xml:space="preserve">   </w:t>
            </w:r>
          </w:p>
          <w:p w14:paraId="1BBA729A" w14:textId="77777777" w:rsidR="004E2561" w:rsidRPr="006214E6" w:rsidRDefault="006432A3" w:rsidP="00A80D0B">
            <w:pPr>
              <w:autoSpaceDE w:val="0"/>
              <w:autoSpaceDN w:val="0"/>
              <w:adjustRightInd w:val="0"/>
              <w:rPr>
                <w:color w:val="000000" w:themeColor="text1"/>
                <w:sz w:val="21"/>
                <w:szCs w:val="21"/>
              </w:rPr>
            </w:pPr>
            <w:r>
              <w:rPr>
                <w:color w:val="000000" w:themeColor="text1"/>
                <w:sz w:val="21"/>
                <w:szCs w:val="21"/>
              </w:rPr>
              <w:t xml:space="preserve">              </w:t>
            </w:r>
            <w:r w:rsidR="004E2561" w:rsidRPr="006214E6">
              <w:rPr>
                <w:color w:val="000000" w:themeColor="text1"/>
                <w:sz w:val="21"/>
                <w:szCs w:val="21"/>
              </w:rPr>
              <w:t>inconsistencies in the state</w:t>
            </w:r>
            <w:r>
              <w:rPr>
                <w:color w:val="000000" w:themeColor="text1"/>
                <w:sz w:val="21"/>
                <w:szCs w:val="21"/>
              </w:rPr>
              <w:t xml:space="preserve"> </w:t>
            </w:r>
            <w:r w:rsidR="004E2561" w:rsidRPr="006214E6">
              <w:rPr>
                <w:color w:val="000000" w:themeColor="text1"/>
                <w:sz w:val="21"/>
                <w:szCs w:val="21"/>
              </w:rPr>
              <w:t>of scientific knowledge in the area under discussion.</w:t>
            </w:r>
          </w:p>
          <w:p w14:paraId="5ACB353E" w14:textId="77777777" w:rsidR="004E2561" w:rsidRPr="006214E6" w:rsidRDefault="004E2561" w:rsidP="00A80D0B">
            <w:pPr>
              <w:rPr>
                <w:color w:val="000000" w:themeColor="text1"/>
                <w:sz w:val="21"/>
                <w:szCs w:val="21"/>
              </w:rPr>
            </w:pPr>
          </w:p>
          <w:p w14:paraId="40C66750" w14:textId="77777777" w:rsidR="004E2561" w:rsidRPr="006214E6" w:rsidRDefault="004E2561" w:rsidP="00A80D0B">
            <w:pPr>
              <w:autoSpaceDE w:val="0"/>
              <w:autoSpaceDN w:val="0"/>
              <w:adjustRightInd w:val="0"/>
              <w:rPr>
                <w:color w:val="000000" w:themeColor="text1"/>
                <w:sz w:val="21"/>
                <w:szCs w:val="21"/>
              </w:rPr>
            </w:pPr>
            <w:r w:rsidRPr="006214E6">
              <w:rPr>
                <w:color w:val="000000" w:themeColor="text1"/>
                <w:sz w:val="21"/>
                <w:szCs w:val="21"/>
              </w:rPr>
              <w:t>B</w:t>
            </w:r>
            <w:r w:rsidRPr="006214E6">
              <w:rPr>
                <w:color w:val="000000" w:themeColor="text1"/>
                <w:sz w:val="21"/>
                <w:szCs w:val="21"/>
              </w:rPr>
              <w:tab/>
              <w:t xml:space="preserve"> Student participated in class discussion and engaged with core issues of the class’s topic, </w:t>
            </w:r>
          </w:p>
          <w:p w14:paraId="16762F19" w14:textId="77777777" w:rsidR="004E2561" w:rsidRPr="006214E6" w:rsidRDefault="004E2561" w:rsidP="00A80D0B">
            <w:pPr>
              <w:autoSpaceDE w:val="0"/>
              <w:autoSpaceDN w:val="0"/>
              <w:adjustRightInd w:val="0"/>
              <w:rPr>
                <w:color w:val="000000" w:themeColor="text1"/>
                <w:sz w:val="21"/>
                <w:szCs w:val="21"/>
              </w:rPr>
            </w:pPr>
            <w:r w:rsidRPr="006214E6">
              <w:rPr>
                <w:color w:val="000000" w:themeColor="text1"/>
                <w:sz w:val="21"/>
                <w:szCs w:val="21"/>
              </w:rPr>
              <w:t xml:space="preserve">              </w:t>
            </w:r>
            <w:r w:rsidR="006432A3">
              <w:rPr>
                <w:color w:val="000000" w:themeColor="text1"/>
                <w:sz w:val="21"/>
                <w:szCs w:val="21"/>
              </w:rPr>
              <w:t xml:space="preserve"> </w:t>
            </w:r>
            <w:r w:rsidRPr="006214E6">
              <w:rPr>
                <w:color w:val="000000" w:themeColor="text1"/>
                <w:sz w:val="21"/>
                <w:szCs w:val="21"/>
              </w:rPr>
              <w:t>demonstrating good familiarity with the readings.</w:t>
            </w:r>
          </w:p>
          <w:p w14:paraId="4EF98D0D" w14:textId="77777777" w:rsidR="006432A3" w:rsidRDefault="004E2561" w:rsidP="00A80D0B">
            <w:pPr>
              <w:autoSpaceDE w:val="0"/>
              <w:autoSpaceDN w:val="0"/>
              <w:adjustRightInd w:val="0"/>
              <w:rPr>
                <w:color w:val="000000" w:themeColor="text1"/>
                <w:sz w:val="21"/>
                <w:szCs w:val="21"/>
              </w:rPr>
            </w:pPr>
            <w:r w:rsidRPr="006214E6">
              <w:rPr>
                <w:color w:val="000000" w:themeColor="text1"/>
                <w:sz w:val="21"/>
                <w:szCs w:val="21"/>
              </w:rPr>
              <w:t xml:space="preserve">               </w:t>
            </w:r>
          </w:p>
          <w:p w14:paraId="56A503B0" w14:textId="77777777" w:rsidR="004E2561" w:rsidRPr="006214E6" w:rsidRDefault="006432A3" w:rsidP="00A80D0B">
            <w:pPr>
              <w:autoSpaceDE w:val="0"/>
              <w:autoSpaceDN w:val="0"/>
              <w:adjustRightInd w:val="0"/>
              <w:rPr>
                <w:color w:val="000000" w:themeColor="text1"/>
                <w:sz w:val="21"/>
                <w:szCs w:val="21"/>
              </w:rPr>
            </w:pPr>
            <w:r>
              <w:rPr>
                <w:color w:val="000000" w:themeColor="text1"/>
                <w:sz w:val="21"/>
                <w:szCs w:val="21"/>
              </w:rPr>
              <w:t xml:space="preserve">               </w:t>
            </w:r>
            <w:r w:rsidR="004E2561" w:rsidRPr="006214E6">
              <w:rPr>
                <w:color w:val="000000" w:themeColor="text1"/>
                <w:sz w:val="21"/>
                <w:szCs w:val="21"/>
              </w:rPr>
              <w:t>Student raised pertinent questions about the materials read for the class.</w:t>
            </w:r>
          </w:p>
          <w:p w14:paraId="138B5A38" w14:textId="77777777" w:rsidR="004E2561" w:rsidRPr="006214E6" w:rsidRDefault="004E2561" w:rsidP="00A80D0B">
            <w:pPr>
              <w:autoSpaceDE w:val="0"/>
              <w:autoSpaceDN w:val="0"/>
              <w:adjustRightInd w:val="0"/>
              <w:rPr>
                <w:color w:val="000000" w:themeColor="text1"/>
                <w:sz w:val="21"/>
                <w:szCs w:val="21"/>
              </w:rPr>
            </w:pPr>
          </w:p>
          <w:p w14:paraId="6410E3AB" w14:textId="77777777" w:rsidR="006432A3" w:rsidRDefault="004E2561" w:rsidP="00A80D0B">
            <w:pPr>
              <w:autoSpaceDE w:val="0"/>
              <w:autoSpaceDN w:val="0"/>
              <w:adjustRightInd w:val="0"/>
              <w:rPr>
                <w:color w:val="000000" w:themeColor="text1"/>
                <w:sz w:val="21"/>
                <w:szCs w:val="21"/>
              </w:rPr>
            </w:pPr>
            <w:r w:rsidRPr="006214E6">
              <w:rPr>
                <w:color w:val="000000" w:themeColor="text1"/>
                <w:sz w:val="21"/>
                <w:szCs w:val="21"/>
              </w:rPr>
              <w:t>C</w:t>
            </w:r>
            <w:r w:rsidRPr="006214E6">
              <w:rPr>
                <w:color w:val="000000" w:themeColor="text1"/>
                <w:sz w:val="21"/>
                <w:szCs w:val="21"/>
              </w:rPr>
              <w:tab/>
              <w:t xml:space="preserve"> Student did not engage with the class or materials in significant ways, demonstrating low</w:t>
            </w:r>
          </w:p>
          <w:p w14:paraId="76FB0257" w14:textId="77777777" w:rsidR="004E2561" w:rsidRPr="006214E6" w:rsidRDefault="006432A3" w:rsidP="00A80D0B">
            <w:pPr>
              <w:autoSpaceDE w:val="0"/>
              <w:autoSpaceDN w:val="0"/>
              <w:adjustRightInd w:val="0"/>
              <w:rPr>
                <w:color w:val="000000" w:themeColor="text1"/>
                <w:sz w:val="21"/>
                <w:szCs w:val="21"/>
              </w:rPr>
            </w:pPr>
            <w:r>
              <w:rPr>
                <w:color w:val="000000" w:themeColor="text1"/>
                <w:sz w:val="21"/>
                <w:szCs w:val="21"/>
              </w:rPr>
              <w:t xml:space="preserve">              </w:t>
            </w:r>
            <w:r w:rsidR="004E2561" w:rsidRPr="006214E6">
              <w:rPr>
                <w:color w:val="000000" w:themeColor="text1"/>
                <w:sz w:val="21"/>
                <w:szCs w:val="21"/>
              </w:rPr>
              <w:t xml:space="preserve"> level of understanding of the reading material.</w:t>
            </w:r>
          </w:p>
          <w:p w14:paraId="1695C10A" w14:textId="77777777" w:rsidR="00171C9C" w:rsidRPr="006214E6" w:rsidRDefault="00171C9C" w:rsidP="00A80D0B">
            <w:pPr>
              <w:autoSpaceDE w:val="0"/>
              <w:autoSpaceDN w:val="0"/>
              <w:adjustRightInd w:val="0"/>
              <w:rPr>
                <w:color w:val="000000" w:themeColor="text1"/>
                <w:sz w:val="21"/>
                <w:szCs w:val="21"/>
              </w:rPr>
            </w:pPr>
          </w:p>
          <w:p w14:paraId="0A1B52CF" w14:textId="77777777" w:rsidR="004E2561" w:rsidRPr="006214E6" w:rsidRDefault="004E2561" w:rsidP="00A80D0B">
            <w:pPr>
              <w:autoSpaceDE w:val="0"/>
              <w:autoSpaceDN w:val="0"/>
              <w:adjustRightInd w:val="0"/>
              <w:rPr>
                <w:color w:val="000000" w:themeColor="text1"/>
                <w:sz w:val="21"/>
                <w:szCs w:val="21"/>
              </w:rPr>
            </w:pPr>
            <w:r w:rsidRPr="006214E6">
              <w:rPr>
                <w:color w:val="000000" w:themeColor="text1"/>
                <w:sz w:val="21"/>
                <w:szCs w:val="21"/>
              </w:rPr>
              <w:t xml:space="preserve">               Student did not raise questions about the readings.</w:t>
            </w:r>
          </w:p>
          <w:p w14:paraId="55448F30" w14:textId="77777777" w:rsidR="00171C9C" w:rsidRPr="006214E6" w:rsidRDefault="00171C9C" w:rsidP="00A80D0B">
            <w:pPr>
              <w:autoSpaceDE w:val="0"/>
              <w:autoSpaceDN w:val="0"/>
              <w:adjustRightInd w:val="0"/>
              <w:rPr>
                <w:color w:val="000000" w:themeColor="text1"/>
                <w:sz w:val="21"/>
                <w:szCs w:val="21"/>
              </w:rPr>
            </w:pPr>
          </w:p>
          <w:p w14:paraId="423602EC" w14:textId="77777777" w:rsidR="004E2561" w:rsidRPr="006214E6" w:rsidRDefault="004E2561" w:rsidP="00A80D0B">
            <w:pPr>
              <w:autoSpaceDE w:val="0"/>
              <w:autoSpaceDN w:val="0"/>
              <w:adjustRightInd w:val="0"/>
              <w:rPr>
                <w:color w:val="000000" w:themeColor="text1"/>
                <w:sz w:val="21"/>
                <w:szCs w:val="21"/>
              </w:rPr>
            </w:pPr>
            <w:r w:rsidRPr="006214E6">
              <w:rPr>
                <w:color w:val="000000" w:themeColor="text1"/>
                <w:sz w:val="21"/>
                <w:szCs w:val="21"/>
              </w:rPr>
              <w:t xml:space="preserve">               Student did not bring new arguments to class discussion.</w:t>
            </w:r>
          </w:p>
          <w:p w14:paraId="2D1AF373" w14:textId="77777777" w:rsidR="004E2561" w:rsidRPr="006214E6" w:rsidRDefault="004E2561" w:rsidP="00A80D0B">
            <w:pPr>
              <w:rPr>
                <w:color w:val="000000" w:themeColor="text1"/>
                <w:sz w:val="21"/>
                <w:szCs w:val="21"/>
              </w:rPr>
            </w:pPr>
          </w:p>
          <w:p w14:paraId="7DFA42D6" w14:textId="77777777" w:rsidR="004E2561" w:rsidRPr="006214E6" w:rsidRDefault="004E2561" w:rsidP="00A80D0B">
            <w:pPr>
              <w:autoSpaceDE w:val="0"/>
              <w:autoSpaceDN w:val="0"/>
              <w:adjustRightInd w:val="0"/>
              <w:rPr>
                <w:color w:val="000000" w:themeColor="text1"/>
                <w:sz w:val="21"/>
                <w:szCs w:val="21"/>
              </w:rPr>
            </w:pPr>
            <w:r w:rsidRPr="006214E6">
              <w:rPr>
                <w:color w:val="000000" w:themeColor="text1"/>
                <w:sz w:val="21"/>
                <w:szCs w:val="21"/>
              </w:rPr>
              <w:t>F</w:t>
            </w:r>
            <w:r w:rsidRPr="006214E6">
              <w:rPr>
                <w:color w:val="000000" w:themeColor="text1"/>
                <w:sz w:val="21"/>
                <w:szCs w:val="21"/>
              </w:rPr>
              <w:tab/>
              <w:t xml:space="preserve"> Student was repeatedly absent or did not participate at all.</w:t>
            </w:r>
          </w:p>
          <w:p w14:paraId="04E31790" w14:textId="77777777" w:rsidR="004E2561" w:rsidRPr="006214E6" w:rsidRDefault="004E2561" w:rsidP="00A80D0B">
            <w:pPr>
              <w:autoSpaceDE w:val="0"/>
              <w:autoSpaceDN w:val="0"/>
              <w:adjustRightInd w:val="0"/>
              <w:rPr>
                <w:b/>
                <w:color w:val="000000" w:themeColor="text1"/>
                <w:sz w:val="21"/>
                <w:szCs w:val="21"/>
              </w:rPr>
            </w:pPr>
          </w:p>
        </w:tc>
      </w:tr>
    </w:tbl>
    <w:p w14:paraId="342074AD" w14:textId="77777777" w:rsidR="00CB366A" w:rsidRPr="006214E6" w:rsidRDefault="00CB366A" w:rsidP="00A80D0B">
      <w:pPr>
        <w:shd w:val="clear" w:color="auto" w:fill="FFFFFF"/>
        <w:spacing w:before="100" w:beforeAutospacing="1" w:after="100" w:afterAutospacing="1"/>
        <w:rPr>
          <w:b/>
          <w:color w:val="000000" w:themeColor="text1"/>
        </w:rPr>
      </w:pPr>
    </w:p>
    <w:p w14:paraId="5C28EA89" w14:textId="77777777" w:rsidR="004E2561" w:rsidRPr="006214E6" w:rsidRDefault="004E2561" w:rsidP="00A80D0B">
      <w:pPr>
        <w:shd w:val="clear" w:color="auto" w:fill="FFFFFF"/>
        <w:spacing w:before="100" w:beforeAutospacing="1" w:after="100" w:afterAutospacing="1"/>
        <w:rPr>
          <w:color w:val="000000" w:themeColor="text1"/>
        </w:rPr>
      </w:pPr>
      <w:r w:rsidRPr="006214E6">
        <w:rPr>
          <w:b/>
          <w:color w:val="000000" w:themeColor="text1"/>
        </w:rPr>
        <w:t>Leading Class Discussions:</w:t>
      </w:r>
      <w:r w:rsidRPr="006214E6">
        <w:rPr>
          <w:color w:val="000000" w:themeColor="text1"/>
        </w:rPr>
        <w:t xml:space="preserve">  Each student will be responsible for leading a discussion about one or more assigned readings and related topics during a class session.  Detailed instructions for this will be provided during the first week of class.</w:t>
      </w:r>
    </w:p>
    <w:p w14:paraId="28BA73DF" w14:textId="77777777" w:rsidR="004E2561" w:rsidRPr="006214E6" w:rsidRDefault="004E2561" w:rsidP="00A80D0B">
      <w:pPr>
        <w:autoSpaceDE w:val="0"/>
        <w:autoSpaceDN w:val="0"/>
        <w:adjustRightInd w:val="0"/>
        <w:rPr>
          <w:color w:val="000000" w:themeColor="text1"/>
        </w:rPr>
      </w:pPr>
      <w:r w:rsidRPr="006214E6">
        <w:rPr>
          <w:b/>
          <w:bCs/>
          <w:color w:val="000000" w:themeColor="text1"/>
        </w:rPr>
        <w:t xml:space="preserve">Response papers:  </w:t>
      </w:r>
      <w:r w:rsidRPr="006214E6">
        <w:rPr>
          <w:color w:val="000000" w:themeColor="text1"/>
        </w:rPr>
        <w:t xml:space="preserve">To help prepare for class discussions, you </w:t>
      </w:r>
      <w:r w:rsidR="006432A3">
        <w:rPr>
          <w:color w:val="000000" w:themeColor="text1"/>
        </w:rPr>
        <w:t xml:space="preserve">are required to </w:t>
      </w:r>
      <w:r w:rsidRPr="006214E6">
        <w:rPr>
          <w:color w:val="000000" w:themeColor="text1"/>
        </w:rPr>
        <w:t>turn in a weekly paper (400-word minimum) that engages with the reading assignments for that week. In your papers, you</w:t>
      </w:r>
      <w:r w:rsidR="006432A3">
        <w:rPr>
          <w:color w:val="000000" w:themeColor="text1"/>
        </w:rPr>
        <w:t xml:space="preserve"> should</w:t>
      </w:r>
      <w:r w:rsidRPr="006214E6">
        <w:rPr>
          <w:color w:val="000000" w:themeColor="text1"/>
        </w:rPr>
        <w:t>, among other things, synthesize findings and ideas presented in the readings and other materials, compare and contrast relevant viewpoints</w:t>
      </w:r>
      <w:r w:rsidR="005E6A52">
        <w:rPr>
          <w:color w:val="000000" w:themeColor="text1"/>
        </w:rPr>
        <w:t>.  Where appropriate, you may also provide personal reflections on the mater</w:t>
      </w:r>
      <w:r w:rsidR="00E90420">
        <w:rPr>
          <w:color w:val="000000" w:themeColor="text1"/>
        </w:rPr>
        <w:t>i</w:t>
      </w:r>
      <w:r w:rsidR="005E6A52">
        <w:rPr>
          <w:color w:val="000000" w:themeColor="text1"/>
        </w:rPr>
        <w:t xml:space="preserve">als.  </w:t>
      </w:r>
      <w:r w:rsidRPr="006214E6">
        <w:rPr>
          <w:color w:val="000000" w:themeColor="text1"/>
        </w:rPr>
        <w:t xml:space="preserve">Response papers must be submitted to Canvas by 12:00 PM the day before class.  </w:t>
      </w:r>
      <w:r w:rsidRPr="006214E6">
        <w:rPr>
          <w:b/>
          <w:color w:val="000000" w:themeColor="text1"/>
          <w:u w:val="single"/>
        </w:rPr>
        <w:t>Late papers will not receive credit</w:t>
      </w:r>
      <w:r w:rsidRPr="006214E6">
        <w:rPr>
          <w:b/>
          <w:color w:val="000000" w:themeColor="text1"/>
        </w:rPr>
        <w:t>.</w:t>
      </w:r>
      <w:r w:rsidRPr="006214E6">
        <w:rPr>
          <w:color w:val="000000" w:themeColor="text1"/>
        </w:rPr>
        <w:t xml:space="preserve"> Students may drop the lowest grade on a response paper.  No response paper will be due for the first class.  </w:t>
      </w:r>
    </w:p>
    <w:p w14:paraId="13FBED48" w14:textId="77777777" w:rsidR="00CB366A" w:rsidRPr="006214E6" w:rsidRDefault="00CB366A" w:rsidP="00A80D0B">
      <w:pPr>
        <w:autoSpaceDE w:val="0"/>
        <w:autoSpaceDN w:val="0"/>
        <w:adjustRightInd w:val="0"/>
        <w:rPr>
          <w:color w:val="000000" w:themeColor="text1"/>
        </w:rPr>
      </w:pPr>
    </w:p>
    <w:p w14:paraId="42CAB0A2" w14:textId="77777777" w:rsidR="004E2561" w:rsidRPr="006214E6" w:rsidRDefault="004E2561" w:rsidP="00A80D0B">
      <w:pPr>
        <w:autoSpaceDE w:val="0"/>
        <w:autoSpaceDN w:val="0"/>
        <w:adjustRightInd w:val="0"/>
        <w:rPr>
          <w:b/>
          <w:color w:val="000000" w:themeColor="text1"/>
        </w:rPr>
      </w:pPr>
      <w:r w:rsidRPr="006214E6">
        <w:rPr>
          <w:b/>
          <w:color w:val="000000" w:themeColor="text1"/>
        </w:rPr>
        <w:t>Grading Rubric for Response Papers:</w:t>
      </w:r>
    </w:p>
    <w:p w14:paraId="74E709A5" w14:textId="77777777" w:rsidR="00CB366A" w:rsidRPr="006214E6" w:rsidRDefault="00CB366A" w:rsidP="00A80D0B">
      <w:pPr>
        <w:autoSpaceDE w:val="0"/>
        <w:autoSpaceDN w:val="0"/>
        <w:adjustRightInd w:val="0"/>
        <w:rPr>
          <w:b/>
          <w:color w:val="000000" w:themeColor="text1"/>
        </w:rPr>
      </w:pPr>
    </w:p>
    <w:tbl>
      <w:tblPr>
        <w:tblStyle w:val="TableGrid"/>
        <w:tblW w:w="0" w:type="auto"/>
        <w:tblLook w:val="04A0" w:firstRow="1" w:lastRow="0" w:firstColumn="1" w:lastColumn="0" w:noHBand="0" w:noVBand="1"/>
      </w:tblPr>
      <w:tblGrid>
        <w:gridCol w:w="8630"/>
      </w:tblGrid>
      <w:tr w:rsidR="00171C9C" w:rsidRPr="006214E6" w14:paraId="21C77320" w14:textId="77777777" w:rsidTr="00D24FC0">
        <w:tc>
          <w:tcPr>
            <w:tcW w:w="9350" w:type="dxa"/>
            <w:shd w:val="clear" w:color="auto" w:fill="EEECE1" w:themeFill="background2"/>
          </w:tcPr>
          <w:p w14:paraId="5E69F421" w14:textId="77777777" w:rsidR="004E2561" w:rsidRPr="006214E6" w:rsidRDefault="004E2561" w:rsidP="00A80D0B">
            <w:pPr>
              <w:autoSpaceDE w:val="0"/>
              <w:autoSpaceDN w:val="0"/>
              <w:adjustRightInd w:val="0"/>
              <w:rPr>
                <w:b/>
                <w:color w:val="000000" w:themeColor="text1"/>
                <w:sz w:val="22"/>
                <w:szCs w:val="22"/>
              </w:rPr>
            </w:pPr>
            <w:r w:rsidRPr="006214E6">
              <w:rPr>
                <w:b/>
                <w:color w:val="000000" w:themeColor="text1"/>
                <w:sz w:val="22"/>
                <w:szCs w:val="22"/>
              </w:rPr>
              <w:t xml:space="preserve">Score </w:t>
            </w:r>
            <w:r w:rsidRPr="006214E6">
              <w:rPr>
                <w:b/>
                <w:color w:val="000000" w:themeColor="text1"/>
                <w:sz w:val="22"/>
                <w:szCs w:val="22"/>
              </w:rPr>
              <w:tab/>
              <w:t>Criteria and Standard</w:t>
            </w:r>
          </w:p>
        </w:tc>
      </w:tr>
      <w:tr w:rsidR="00171C9C" w:rsidRPr="006214E6" w14:paraId="474A2470" w14:textId="77777777" w:rsidTr="00D24FC0">
        <w:tc>
          <w:tcPr>
            <w:tcW w:w="9350" w:type="dxa"/>
          </w:tcPr>
          <w:p w14:paraId="7B9863FE" w14:textId="77777777" w:rsidR="004E2561" w:rsidRPr="006214E6" w:rsidRDefault="004E2561" w:rsidP="00A80D0B">
            <w:pPr>
              <w:autoSpaceDE w:val="0"/>
              <w:autoSpaceDN w:val="0"/>
              <w:adjustRightInd w:val="0"/>
              <w:rPr>
                <w:color w:val="000000" w:themeColor="text1"/>
                <w:sz w:val="22"/>
                <w:szCs w:val="22"/>
              </w:rPr>
            </w:pPr>
          </w:p>
          <w:p w14:paraId="20411185" w14:textId="77777777" w:rsidR="00CB366A" w:rsidRPr="006214E6" w:rsidRDefault="004E2561" w:rsidP="00A80D0B">
            <w:pPr>
              <w:autoSpaceDE w:val="0"/>
              <w:autoSpaceDN w:val="0"/>
              <w:adjustRightInd w:val="0"/>
              <w:rPr>
                <w:color w:val="000000" w:themeColor="text1"/>
                <w:sz w:val="22"/>
                <w:szCs w:val="22"/>
              </w:rPr>
            </w:pPr>
            <w:r w:rsidRPr="006214E6">
              <w:rPr>
                <w:color w:val="000000" w:themeColor="text1"/>
                <w:sz w:val="22"/>
                <w:szCs w:val="22"/>
              </w:rPr>
              <w:sym w:font="Wingdings" w:char="F0FC"/>
            </w:r>
            <w:r w:rsidRPr="006214E6">
              <w:rPr>
                <w:color w:val="000000" w:themeColor="text1"/>
                <w:sz w:val="22"/>
                <w:szCs w:val="22"/>
              </w:rPr>
              <w:t>+</w:t>
            </w:r>
            <w:r w:rsidRPr="006214E6">
              <w:rPr>
                <w:color w:val="000000" w:themeColor="text1"/>
                <w:sz w:val="22"/>
                <w:szCs w:val="22"/>
              </w:rPr>
              <w:tab/>
              <w:t xml:space="preserve">Student demonstrated an excellent understanding of the reading material, citing </w:t>
            </w:r>
          </w:p>
          <w:p w14:paraId="7B49D3BC" w14:textId="77777777" w:rsidR="004E2561" w:rsidRPr="006214E6" w:rsidRDefault="00CB366A" w:rsidP="00A80D0B">
            <w:pPr>
              <w:autoSpaceDE w:val="0"/>
              <w:autoSpaceDN w:val="0"/>
              <w:adjustRightInd w:val="0"/>
              <w:rPr>
                <w:color w:val="000000" w:themeColor="text1"/>
                <w:sz w:val="22"/>
                <w:szCs w:val="22"/>
              </w:rPr>
            </w:pPr>
            <w:r w:rsidRPr="006214E6">
              <w:rPr>
                <w:color w:val="000000" w:themeColor="text1"/>
                <w:sz w:val="22"/>
                <w:szCs w:val="22"/>
              </w:rPr>
              <w:t xml:space="preserve">             </w:t>
            </w:r>
            <w:r w:rsidR="006432A3">
              <w:rPr>
                <w:color w:val="000000" w:themeColor="text1"/>
                <w:sz w:val="22"/>
                <w:szCs w:val="22"/>
              </w:rPr>
              <w:t>a</w:t>
            </w:r>
            <w:r w:rsidR="004E2561" w:rsidRPr="006214E6">
              <w:rPr>
                <w:color w:val="000000" w:themeColor="text1"/>
                <w:sz w:val="22"/>
                <w:szCs w:val="22"/>
              </w:rPr>
              <w:t>ppropriate</w:t>
            </w:r>
            <w:r w:rsidRPr="006214E6">
              <w:rPr>
                <w:color w:val="000000" w:themeColor="text1"/>
                <w:sz w:val="22"/>
                <w:szCs w:val="22"/>
              </w:rPr>
              <w:t xml:space="preserve"> </w:t>
            </w:r>
            <w:r w:rsidR="004E2561" w:rsidRPr="006214E6">
              <w:rPr>
                <w:color w:val="000000" w:themeColor="text1"/>
                <w:sz w:val="22"/>
                <w:szCs w:val="22"/>
              </w:rPr>
              <w:t xml:space="preserve">examples and details in </w:t>
            </w:r>
            <w:r w:rsidR="006432A3">
              <w:rPr>
                <w:color w:val="000000" w:themeColor="text1"/>
                <w:sz w:val="22"/>
                <w:szCs w:val="22"/>
              </w:rPr>
              <w:t>the paper.</w:t>
            </w:r>
          </w:p>
          <w:p w14:paraId="5A4CCAE2" w14:textId="77777777" w:rsidR="004E2561" w:rsidRPr="006214E6" w:rsidRDefault="004E2561" w:rsidP="00A80D0B">
            <w:pPr>
              <w:autoSpaceDE w:val="0"/>
              <w:autoSpaceDN w:val="0"/>
              <w:adjustRightInd w:val="0"/>
              <w:ind w:firstLine="720"/>
              <w:rPr>
                <w:color w:val="000000" w:themeColor="text1"/>
                <w:sz w:val="22"/>
                <w:szCs w:val="22"/>
              </w:rPr>
            </w:pPr>
          </w:p>
          <w:p w14:paraId="4F10160B" w14:textId="77777777" w:rsidR="00CB366A" w:rsidRPr="006214E6" w:rsidRDefault="004E2561" w:rsidP="00A80D0B">
            <w:pPr>
              <w:autoSpaceDE w:val="0"/>
              <w:autoSpaceDN w:val="0"/>
              <w:adjustRightInd w:val="0"/>
              <w:ind w:firstLine="720"/>
              <w:rPr>
                <w:color w:val="000000" w:themeColor="text1"/>
                <w:sz w:val="22"/>
                <w:szCs w:val="22"/>
              </w:rPr>
            </w:pPr>
            <w:r w:rsidRPr="006214E6">
              <w:rPr>
                <w:color w:val="000000" w:themeColor="text1"/>
                <w:sz w:val="22"/>
                <w:szCs w:val="22"/>
              </w:rPr>
              <w:t>Student connected the current readings to previous readings and to material covered in</w:t>
            </w:r>
          </w:p>
          <w:p w14:paraId="372A8AF3" w14:textId="77777777" w:rsidR="004E2561" w:rsidRPr="006214E6" w:rsidRDefault="00CB366A" w:rsidP="00A80D0B">
            <w:pPr>
              <w:autoSpaceDE w:val="0"/>
              <w:autoSpaceDN w:val="0"/>
              <w:adjustRightInd w:val="0"/>
              <w:rPr>
                <w:color w:val="000000" w:themeColor="text1"/>
                <w:sz w:val="22"/>
                <w:szCs w:val="22"/>
              </w:rPr>
            </w:pPr>
            <w:r w:rsidRPr="006214E6">
              <w:rPr>
                <w:color w:val="000000" w:themeColor="text1"/>
                <w:sz w:val="22"/>
                <w:szCs w:val="22"/>
              </w:rPr>
              <w:t xml:space="preserve">            </w:t>
            </w:r>
            <w:r w:rsidR="004E2561" w:rsidRPr="006214E6">
              <w:rPr>
                <w:color w:val="000000" w:themeColor="text1"/>
                <w:sz w:val="22"/>
                <w:szCs w:val="22"/>
              </w:rPr>
              <w:t xml:space="preserve"> class.</w:t>
            </w:r>
          </w:p>
          <w:p w14:paraId="762155C7" w14:textId="77777777" w:rsidR="004E2561" w:rsidRPr="006214E6" w:rsidRDefault="004E2561" w:rsidP="00A80D0B">
            <w:pPr>
              <w:rPr>
                <w:color w:val="000000" w:themeColor="text1"/>
                <w:sz w:val="22"/>
                <w:szCs w:val="22"/>
              </w:rPr>
            </w:pPr>
          </w:p>
          <w:p w14:paraId="77E4BAC3" w14:textId="77777777" w:rsidR="00CB366A" w:rsidRPr="006214E6" w:rsidRDefault="004E2561" w:rsidP="00A80D0B">
            <w:pPr>
              <w:autoSpaceDE w:val="0"/>
              <w:autoSpaceDN w:val="0"/>
              <w:adjustRightInd w:val="0"/>
              <w:rPr>
                <w:color w:val="000000" w:themeColor="text1"/>
                <w:sz w:val="22"/>
                <w:szCs w:val="22"/>
              </w:rPr>
            </w:pPr>
            <w:r w:rsidRPr="006214E6">
              <w:rPr>
                <w:color w:val="000000" w:themeColor="text1"/>
                <w:sz w:val="22"/>
                <w:szCs w:val="22"/>
              </w:rPr>
              <w:sym w:font="Wingdings" w:char="F0FC"/>
            </w:r>
            <w:r w:rsidRPr="006214E6">
              <w:rPr>
                <w:color w:val="000000" w:themeColor="text1"/>
                <w:sz w:val="22"/>
                <w:szCs w:val="22"/>
              </w:rPr>
              <w:tab/>
              <w:t xml:space="preserve">Student demonstrated an adequate understanding of the reading material, made an </w:t>
            </w:r>
          </w:p>
          <w:p w14:paraId="1CDDB444" w14:textId="77777777" w:rsidR="00CB366A" w:rsidRPr="006214E6" w:rsidRDefault="00CB366A" w:rsidP="00A80D0B">
            <w:pPr>
              <w:autoSpaceDE w:val="0"/>
              <w:autoSpaceDN w:val="0"/>
              <w:adjustRightInd w:val="0"/>
              <w:rPr>
                <w:color w:val="000000" w:themeColor="text1"/>
                <w:sz w:val="22"/>
                <w:szCs w:val="22"/>
              </w:rPr>
            </w:pPr>
            <w:r w:rsidRPr="006214E6">
              <w:rPr>
                <w:color w:val="000000" w:themeColor="text1"/>
                <w:sz w:val="22"/>
                <w:szCs w:val="22"/>
              </w:rPr>
              <w:t xml:space="preserve">             </w:t>
            </w:r>
            <w:r w:rsidR="004E2561" w:rsidRPr="006214E6">
              <w:rPr>
                <w:color w:val="000000" w:themeColor="text1"/>
                <w:sz w:val="22"/>
                <w:szCs w:val="22"/>
              </w:rPr>
              <w:t>effort to engage</w:t>
            </w:r>
            <w:r w:rsidRPr="006214E6">
              <w:rPr>
                <w:color w:val="000000" w:themeColor="text1"/>
                <w:sz w:val="22"/>
                <w:szCs w:val="22"/>
              </w:rPr>
              <w:t xml:space="preserve"> </w:t>
            </w:r>
            <w:r w:rsidR="004E2561" w:rsidRPr="006214E6">
              <w:rPr>
                <w:color w:val="000000" w:themeColor="text1"/>
                <w:sz w:val="22"/>
                <w:szCs w:val="22"/>
              </w:rPr>
              <w:t xml:space="preserve">with the material, and thought critically about the issues that were </w:t>
            </w:r>
          </w:p>
          <w:p w14:paraId="00595E10" w14:textId="77777777" w:rsidR="004E2561" w:rsidRPr="006214E6" w:rsidRDefault="00CB366A" w:rsidP="00A80D0B">
            <w:pPr>
              <w:autoSpaceDE w:val="0"/>
              <w:autoSpaceDN w:val="0"/>
              <w:adjustRightInd w:val="0"/>
              <w:rPr>
                <w:color w:val="000000" w:themeColor="text1"/>
                <w:sz w:val="22"/>
                <w:szCs w:val="22"/>
              </w:rPr>
            </w:pPr>
            <w:r w:rsidRPr="006214E6">
              <w:rPr>
                <w:color w:val="000000" w:themeColor="text1"/>
                <w:sz w:val="22"/>
                <w:szCs w:val="22"/>
              </w:rPr>
              <w:t xml:space="preserve">             </w:t>
            </w:r>
            <w:r w:rsidR="004E2561" w:rsidRPr="006214E6">
              <w:rPr>
                <w:color w:val="000000" w:themeColor="text1"/>
                <w:sz w:val="22"/>
                <w:szCs w:val="22"/>
              </w:rPr>
              <w:t>raised in the reading.</w:t>
            </w:r>
          </w:p>
          <w:p w14:paraId="7F7A389E" w14:textId="77777777" w:rsidR="004E2561" w:rsidRPr="006214E6" w:rsidRDefault="004E2561" w:rsidP="00A80D0B">
            <w:pPr>
              <w:autoSpaceDE w:val="0"/>
              <w:autoSpaceDN w:val="0"/>
              <w:adjustRightInd w:val="0"/>
              <w:rPr>
                <w:color w:val="000000" w:themeColor="text1"/>
                <w:sz w:val="22"/>
                <w:szCs w:val="22"/>
              </w:rPr>
            </w:pPr>
          </w:p>
          <w:p w14:paraId="0EDAF712" w14:textId="77777777" w:rsidR="004E2561" w:rsidRPr="006214E6" w:rsidRDefault="004E2561" w:rsidP="00A80D0B">
            <w:pPr>
              <w:autoSpaceDE w:val="0"/>
              <w:autoSpaceDN w:val="0"/>
              <w:adjustRightInd w:val="0"/>
              <w:rPr>
                <w:color w:val="000000" w:themeColor="text1"/>
                <w:sz w:val="22"/>
                <w:szCs w:val="22"/>
              </w:rPr>
            </w:pPr>
            <w:r w:rsidRPr="006214E6">
              <w:rPr>
                <w:color w:val="000000" w:themeColor="text1"/>
                <w:sz w:val="22"/>
                <w:szCs w:val="22"/>
              </w:rPr>
              <w:t xml:space="preserve">- </w:t>
            </w:r>
            <w:r w:rsidRPr="006214E6">
              <w:rPr>
                <w:color w:val="000000" w:themeColor="text1"/>
                <w:sz w:val="22"/>
                <w:szCs w:val="22"/>
              </w:rPr>
              <w:tab/>
              <w:t xml:space="preserve">Student demonstrated a low level of understanding of the reading material, with </w:t>
            </w:r>
            <w:r w:rsidR="00CB366A" w:rsidRPr="006214E6">
              <w:rPr>
                <w:color w:val="000000" w:themeColor="text1"/>
                <w:sz w:val="22"/>
                <w:szCs w:val="22"/>
              </w:rPr>
              <w:br/>
              <w:t xml:space="preserve">             </w:t>
            </w:r>
            <w:r w:rsidRPr="006214E6">
              <w:rPr>
                <w:color w:val="000000" w:themeColor="text1"/>
                <w:sz w:val="22"/>
                <w:szCs w:val="22"/>
              </w:rPr>
              <w:t xml:space="preserve">several factual errors in his/her/their response and lack of appropriate detail.  </w:t>
            </w:r>
          </w:p>
          <w:p w14:paraId="01451E2C" w14:textId="77777777" w:rsidR="004E2561" w:rsidRPr="006214E6" w:rsidRDefault="004E2561" w:rsidP="00A80D0B">
            <w:pPr>
              <w:ind w:firstLine="720"/>
              <w:rPr>
                <w:color w:val="000000" w:themeColor="text1"/>
                <w:sz w:val="22"/>
                <w:szCs w:val="22"/>
              </w:rPr>
            </w:pPr>
          </w:p>
          <w:p w14:paraId="53A32D0A" w14:textId="77777777" w:rsidR="004E2561" w:rsidRPr="006214E6" w:rsidRDefault="004E2561" w:rsidP="00A80D0B">
            <w:pPr>
              <w:ind w:firstLine="720"/>
              <w:rPr>
                <w:color w:val="000000" w:themeColor="text1"/>
                <w:sz w:val="22"/>
                <w:szCs w:val="22"/>
              </w:rPr>
            </w:pPr>
            <w:r w:rsidRPr="006214E6">
              <w:rPr>
                <w:color w:val="000000" w:themeColor="text1"/>
                <w:sz w:val="22"/>
                <w:szCs w:val="22"/>
              </w:rPr>
              <w:t>Student did little more than summarize the reading material.</w:t>
            </w:r>
          </w:p>
          <w:p w14:paraId="3603B52C" w14:textId="77777777" w:rsidR="004E2561" w:rsidRPr="006214E6" w:rsidRDefault="004E2561" w:rsidP="00A80D0B">
            <w:pPr>
              <w:autoSpaceDE w:val="0"/>
              <w:autoSpaceDN w:val="0"/>
              <w:adjustRightInd w:val="0"/>
              <w:rPr>
                <w:b/>
                <w:color w:val="000000" w:themeColor="text1"/>
                <w:sz w:val="22"/>
                <w:szCs w:val="22"/>
              </w:rPr>
            </w:pPr>
          </w:p>
        </w:tc>
      </w:tr>
    </w:tbl>
    <w:p w14:paraId="0264B329" w14:textId="77777777" w:rsidR="00650C7E" w:rsidRPr="006214E6" w:rsidRDefault="00650C7E" w:rsidP="00A80D0B">
      <w:pPr>
        <w:rPr>
          <w:b/>
          <w:color w:val="000000" w:themeColor="text1"/>
        </w:rPr>
      </w:pPr>
    </w:p>
    <w:p w14:paraId="6C39D088" w14:textId="77777777" w:rsidR="00650C7E" w:rsidRPr="006214E6" w:rsidRDefault="004E2561" w:rsidP="00A80D0B">
      <w:pPr>
        <w:spacing w:after="200" w:line="276" w:lineRule="auto"/>
        <w:rPr>
          <w:rFonts w:eastAsiaTheme="minorHAnsi"/>
          <w:color w:val="000000" w:themeColor="text1"/>
        </w:rPr>
      </w:pPr>
      <w:r w:rsidRPr="006214E6">
        <w:rPr>
          <w:b/>
          <w:color w:val="000000" w:themeColor="text1"/>
        </w:rPr>
        <w:t xml:space="preserve">Short Paper:  </w:t>
      </w:r>
      <w:r w:rsidRPr="006214E6">
        <w:rPr>
          <w:color w:val="000000" w:themeColor="text1"/>
        </w:rPr>
        <w:t xml:space="preserve">You will write a </w:t>
      </w:r>
      <w:proofErr w:type="gramStart"/>
      <w:r w:rsidRPr="006214E6">
        <w:rPr>
          <w:color w:val="000000" w:themeColor="text1"/>
        </w:rPr>
        <w:t>6-8 page</w:t>
      </w:r>
      <w:proofErr w:type="gramEnd"/>
      <w:r w:rsidRPr="006214E6">
        <w:rPr>
          <w:color w:val="000000" w:themeColor="text1"/>
        </w:rPr>
        <w:t xml:space="preserve"> paper</w:t>
      </w:r>
      <w:r w:rsidR="00650C7E" w:rsidRPr="006214E6">
        <w:rPr>
          <w:color w:val="000000" w:themeColor="text1"/>
        </w:rPr>
        <w:t>, not inclusive of references (double-spaced, Time</w:t>
      </w:r>
      <w:r w:rsidR="00BE2900" w:rsidRPr="006214E6">
        <w:rPr>
          <w:color w:val="000000" w:themeColor="text1"/>
        </w:rPr>
        <w:t>s</w:t>
      </w:r>
      <w:r w:rsidR="00650C7E" w:rsidRPr="006214E6">
        <w:rPr>
          <w:color w:val="000000" w:themeColor="text1"/>
        </w:rPr>
        <w:t xml:space="preserve"> New Roman 12-point font, one-inch margins, APA citation style)</w:t>
      </w:r>
      <w:r w:rsidR="00C5384B" w:rsidRPr="006214E6">
        <w:rPr>
          <w:color w:val="000000" w:themeColor="text1"/>
        </w:rPr>
        <w:t xml:space="preserve"> on a topic to be announced in class.  </w:t>
      </w:r>
      <w:r w:rsidRPr="006214E6">
        <w:rPr>
          <w:rFonts w:eastAsiaTheme="minorHAnsi"/>
          <w:color w:val="000000" w:themeColor="text1"/>
        </w:rPr>
        <w:t xml:space="preserve">Grades for late papers will be reduced by 10% for each day they are late.  </w:t>
      </w:r>
      <w:r w:rsidRPr="006214E6">
        <w:rPr>
          <w:color w:val="000000" w:themeColor="text1"/>
        </w:rPr>
        <w:t xml:space="preserve">Detailed instructions and grading criteria for the short paper </w:t>
      </w:r>
      <w:r w:rsidRPr="006214E6">
        <w:rPr>
          <w:rFonts w:eastAsiaTheme="minorHAnsi"/>
          <w:color w:val="000000" w:themeColor="text1"/>
        </w:rPr>
        <w:t xml:space="preserve">will be provided in class and posted on </w:t>
      </w:r>
      <w:r w:rsidR="00C5384B" w:rsidRPr="006214E6">
        <w:rPr>
          <w:rFonts w:eastAsiaTheme="minorHAnsi"/>
          <w:color w:val="000000" w:themeColor="text1"/>
        </w:rPr>
        <w:t>Canvas</w:t>
      </w:r>
      <w:r w:rsidRPr="006214E6">
        <w:rPr>
          <w:rFonts w:eastAsiaTheme="minorHAnsi"/>
          <w:color w:val="000000" w:themeColor="text1"/>
        </w:rPr>
        <w:t>.  No response paper will be due the week that the short paper is due.</w:t>
      </w:r>
    </w:p>
    <w:p w14:paraId="0101EACC" w14:textId="77777777" w:rsidR="004E2561" w:rsidRPr="006214E6" w:rsidRDefault="004E2561" w:rsidP="00A80D0B">
      <w:pPr>
        <w:autoSpaceDE w:val="0"/>
        <w:autoSpaceDN w:val="0"/>
        <w:adjustRightInd w:val="0"/>
        <w:rPr>
          <w:rFonts w:eastAsiaTheme="minorHAnsi"/>
          <w:color w:val="000000" w:themeColor="text1"/>
        </w:rPr>
      </w:pPr>
      <w:r w:rsidRPr="006214E6">
        <w:rPr>
          <w:b/>
          <w:color w:val="000000" w:themeColor="text1"/>
        </w:rPr>
        <w:lastRenderedPageBreak/>
        <w:t xml:space="preserve">Final Paper:  </w:t>
      </w:r>
      <w:r w:rsidRPr="006214E6">
        <w:rPr>
          <w:color w:val="000000" w:themeColor="text1"/>
        </w:rPr>
        <w:t xml:space="preserve">You will write a </w:t>
      </w:r>
      <w:proofErr w:type="gramStart"/>
      <w:r w:rsidRPr="006214E6">
        <w:rPr>
          <w:color w:val="000000" w:themeColor="text1"/>
        </w:rPr>
        <w:t>12-14 page</w:t>
      </w:r>
      <w:proofErr w:type="gramEnd"/>
      <w:r w:rsidRPr="006214E6">
        <w:rPr>
          <w:color w:val="000000" w:themeColor="text1"/>
        </w:rPr>
        <w:t xml:space="preserve"> paper</w:t>
      </w:r>
      <w:r w:rsidR="00C5384B" w:rsidRPr="006214E6">
        <w:rPr>
          <w:color w:val="000000" w:themeColor="text1"/>
        </w:rPr>
        <w:t>, not inclusive of references</w:t>
      </w:r>
      <w:r w:rsidRPr="006214E6">
        <w:rPr>
          <w:color w:val="000000" w:themeColor="text1"/>
        </w:rPr>
        <w:t xml:space="preserve"> (double-spaced, Times New Roman 12-point font, one-inch margins) synthesizing research on topics related to the course. You </w:t>
      </w:r>
      <w:r w:rsidRPr="006214E6">
        <w:rPr>
          <w:rFonts w:eastAsiaTheme="minorHAnsi"/>
          <w:color w:val="000000" w:themeColor="text1"/>
        </w:rPr>
        <w:t>must submit a written proposal for your paper (no more than two pages, double-spaced), which must be approved by Professor Naft.  Proposals must be submitted to Canvas no later than November 10</w:t>
      </w:r>
      <w:r w:rsidRPr="006214E6">
        <w:rPr>
          <w:rFonts w:eastAsiaTheme="minorHAnsi"/>
          <w:color w:val="000000" w:themeColor="text1"/>
          <w:vertAlign w:val="superscript"/>
        </w:rPr>
        <w:t>th</w:t>
      </w:r>
      <w:r w:rsidRPr="006214E6">
        <w:rPr>
          <w:rFonts w:eastAsiaTheme="minorHAnsi"/>
          <w:color w:val="000000" w:themeColor="text1"/>
        </w:rPr>
        <w:t>.</w:t>
      </w:r>
      <w:r w:rsidRPr="006214E6">
        <w:rPr>
          <w:color w:val="000000" w:themeColor="text1"/>
        </w:rPr>
        <w:t xml:space="preserve">  Detailed instructions and grading criteria for the paper and proposal </w:t>
      </w:r>
      <w:r w:rsidRPr="006214E6">
        <w:rPr>
          <w:rFonts w:eastAsiaTheme="minorHAnsi"/>
          <w:color w:val="000000" w:themeColor="text1"/>
        </w:rPr>
        <w:t>will be provided in class and posted on Canvas. The final paper is due on December 14</w:t>
      </w:r>
      <w:r w:rsidRPr="006214E6">
        <w:rPr>
          <w:rFonts w:eastAsiaTheme="minorHAnsi"/>
          <w:color w:val="000000" w:themeColor="text1"/>
          <w:vertAlign w:val="superscript"/>
        </w:rPr>
        <w:t>th</w:t>
      </w:r>
      <w:r w:rsidRPr="006214E6">
        <w:rPr>
          <w:rFonts w:eastAsiaTheme="minorHAnsi"/>
          <w:color w:val="000000" w:themeColor="text1"/>
        </w:rPr>
        <w:t xml:space="preserve">. Grades for late papers will be reduced by 10% for each day they are late. </w:t>
      </w:r>
    </w:p>
    <w:p w14:paraId="41994231" w14:textId="77777777" w:rsidR="00CB366A" w:rsidRPr="006214E6" w:rsidRDefault="00CB366A" w:rsidP="00A80D0B">
      <w:pPr>
        <w:autoSpaceDE w:val="0"/>
        <w:autoSpaceDN w:val="0"/>
        <w:adjustRightInd w:val="0"/>
        <w:rPr>
          <w:b/>
          <w:color w:val="000000" w:themeColor="text1"/>
        </w:rPr>
      </w:pPr>
    </w:p>
    <w:p w14:paraId="2F8D207A" w14:textId="77777777" w:rsidR="004E2561" w:rsidRPr="006214E6" w:rsidRDefault="004E2561" w:rsidP="00A80D0B">
      <w:pPr>
        <w:autoSpaceDE w:val="0"/>
        <w:autoSpaceDN w:val="0"/>
        <w:adjustRightInd w:val="0"/>
        <w:rPr>
          <w:color w:val="000000" w:themeColor="text1"/>
          <w:sz w:val="22"/>
          <w:szCs w:val="22"/>
        </w:rPr>
      </w:pPr>
      <w:r w:rsidRPr="006214E6">
        <w:rPr>
          <w:b/>
          <w:color w:val="000000" w:themeColor="text1"/>
        </w:rPr>
        <w:t>Grading:</w:t>
      </w:r>
    </w:p>
    <w:p w14:paraId="5423C2FC" w14:textId="77777777" w:rsidR="006432A3" w:rsidRDefault="006432A3" w:rsidP="00A80D0B">
      <w:pPr>
        <w:pStyle w:val="NormalWeb"/>
        <w:spacing w:before="0" w:beforeAutospacing="0" w:after="0" w:afterAutospacing="0"/>
        <w:rPr>
          <w:rFonts w:ascii="Times New Roman" w:hAnsi="Times New Roman"/>
          <w:color w:val="000000" w:themeColor="text1"/>
          <w:sz w:val="24"/>
          <w:szCs w:val="24"/>
        </w:rPr>
      </w:pPr>
      <w:r>
        <w:rPr>
          <w:rFonts w:ascii="Times New Roman" w:hAnsi="Times New Roman"/>
          <w:color w:val="000000" w:themeColor="text1"/>
          <w:sz w:val="24"/>
          <w:szCs w:val="24"/>
        </w:rPr>
        <w:t>15</w:t>
      </w:r>
      <w:r w:rsidR="004E2561" w:rsidRPr="006214E6">
        <w:rPr>
          <w:rFonts w:ascii="Times New Roman" w:hAnsi="Times New Roman"/>
          <w:color w:val="000000" w:themeColor="text1"/>
          <w:sz w:val="24"/>
          <w:szCs w:val="24"/>
        </w:rPr>
        <w:t>%:  Attendance</w:t>
      </w:r>
      <w:r>
        <w:rPr>
          <w:rFonts w:ascii="Times New Roman" w:hAnsi="Times New Roman"/>
          <w:color w:val="000000" w:themeColor="text1"/>
          <w:sz w:val="24"/>
          <w:szCs w:val="24"/>
        </w:rPr>
        <w:t xml:space="preserve"> and </w:t>
      </w:r>
      <w:r w:rsidR="004E2561" w:rsidRPr="006214E6">
        <w:rPr>
          <w:rFonts w:ascii="Times New Roman" w:hAnsi="Times New Roman"/>
          <w:color w:val="000000" w:themeColor="text1"/>
          <w:sz w:val="24"/>
          <w:szCs w:val="24"/>
        </w:rPr>
        <w:t>participation</w:t>
      </w:r>
    </w:p>
    <w:p w14:paraId="7AFC0F24" w14:textId="77777777" w:rsidR="004E2561" w:rsidRPr="006214E6" w:rsidRDefault="006432A3" w:rsidP="00A80D0B">
      <w:pPr>
        <w:pStyle w:val="NormalWeb"/>
        <w:spacing w:before="0" w:beforeAutospacing="0" w:after="0" w:afterAutospacing="0"/>
        <w:rPr>
          <w:rFonts w:ascii="Times New Roman" w:hAnsi="Times New Roman"/>
          <w:color w:val="000000" w:themeColor="text1"/>
          <w:sz w:val="24"/>
          <w:szCs w:val="24"/>
        </w:rPr>
      </w:pPr>
      <w:r>
        <w:rPr>
          <w:rFonts w:ascii="Times New Roman" w:hAnsi="Times New Roman"/>
          <w:color w:val="000000" w:themeColor="text1"/>
          <w:sz w:val="24"/>
          <w:szCs w:val="24"/>
        </w:rPr>
        <w:t>10%:  L</w:t>
      </w:r>
      <w:r w:rsidR="004E2561" w:rsidRPr="006214E6">
        <w:rPr>
          <w:rFonts w:ascii="Times New Roman" w:hAnsi="Times New Roman"/>
          <w:color w:val="000000" w:themeColor="text1"/>
          <w:sz w:val="24"/>
          <w:szCs w:val="24"/>
        </w:rPr>
        <w:t>eading discussion</w:t>
      </w:r>
    </w:p>
    <w:p w14:paraId="32DDD0DD" w14:textId="77777777" w:rsidR="004E2561" w:rsidRPr="006214E6" w:rsidRDefault="004E2561" w:rsidP="00A80D0B">
      <w:pPr>
        <w:pStyle w:val="NormalWeb"/>
        <w:spacing w:before="0" w:beforeAutospacing="0" w:after="0" w:afterAutospacing="0"/>
        <w:rPr>
          <w:rFonts w:ascii="Times New Roman" w:hAnsi="Times New Roman"/>
          <w:color w:val="000000" w:themeColor="text1"/>
          <w:sz w:val="24"/>
          <w:szCs w:val="24"/>
        </w:rPr>
      </w:pPr>
      <w:r w:rsidRPr="006214E6">
        <w:rPr>
          <w:rFonts w:ascii="Times New Roman" w:hAnsi="Times New Roman"/>
          <w:color w:val="000000" w:themeColor="text1"/>
          <w:sz w:val="24"/>
          <w:szCs w:val="24"/>
        </w:rPr>
        <w:t>10%:  Response papers</w:t>
      </w:r>
    </w:p>
    <w:p w14:paraId="02A280A3" w14:textId="77777777" w:rsidR="00C5384B" w:rsidRDefault="004E2561" w:rsidP="00A80D0B">
      <w:pPr>
        <w:pStyle w:val="NormalWeb"/>
        <w:spacing w:before="0" w:beforeAutospacing="0" w:after="0" w:afterAutospacing="0"/>
        <w:rPr>
          <w:rFonts w:ascii="Times New Roman" w:hAnsi="Times New Roman"/>
          <w:color w:val="000000" w:themeColor="text1"/>
          <w:sz w:val="24"/>
          <w:szCs w:val="24"/>
        </w:rPr>
      </w:pPr>
      <w:r w:rsidRPr="006214E6">
        <w:rPr>
          <w:rFonts w:ascii="Times New Roman" w:hAnsi="Times New Roman"/>
          <w:color w:val="000000" w:themeColor="text1"/>
          <w:sz w:val="24"/>
          <w:szCs w:val="24"/>
        </w:rPr>
        <w:t>20%:  Short Paper (due on October 20</w:t>
      </w:r>
      <w:r w:rsidRPr="006214E6">
        <w:rPr>
          <w:rFonts w:ascii="Times New Roman" w:hAnsi="Times New Roman"/>
          <w:color w:val="000000" w:themeColor="text1"/>
          <w:sz w:val="24"/>
          <w:szCs w:val="24"/>
          <w:vertAlign w:val="superscript"/>
        </w:rPr>
        <w:t>th</w:t>
      </w:r>
      <w:r w:rsidRPr="006214E6">
        <w:rPr>
          <w:rFonts w:ascii="Times New Roman" w:hAnsi="Times New Roman"/>
          <w:color w:val="000000" w:themeColor="text1"/>
          <w:sz w:val="24"/>
          <w:szCs w:val="24"/>
        </w:rPr>
        <w:t>)</w:t>
      </w:r>
      <w:r w:rsidRPr="006214E6">
        <w:rPr>
          <w:rFonts w:ascii="Times New Roman" w:hAnsi="Times New Roman"/>
          <w:color w:val="000000" w:themeColor="text1"/>
          <w:sz w:val="24"/>
          <w:szCs w:val="24"/>
        </w:rPr>
        <w:br/>
        <w:t>45%:  Final Paper (due on December 14</w:t>
      </w:r>
      <w:r w:rsidRPr="006214E6">
        <w:rPr>
          <w:rFonts w:ascii="Times New Roman" w:hAnsi="Times New Roman"/>
          <w:color w:val="000000" w:themeColor="text1"/>
          <w:sz w:val="24"/>
          <w:szCs w:val="24"/>
          <w:vertAlign w:val="superscript"/>
        </w:rPr>
        <w:t>th</w:t>
      </w:r>
      <w:r w:rsidRPr="006214E6">
        <w:rPr>
          <w:rFonts w:ascii="Times New Roman" w:hAnsi="Times New Roman"/>
          <w:color w:val="000000" w:themeColor="text1"/>
          <w:sz w:val="24"/>
          <w:szCs w:val="24"/>
        </w:rPr>
        <w:t>)</w:t>
      </w:r>
    </w:p>
    <w:p w14:paraId="2F2D923B" w14:textId="77777777" w:rsidR="006432A3" w:rsidRPr="006214E6" w:rsidRDefault="006432A3" w:rsidP="00A80D0B">
      <w:pPr>
        <w:pStyle w:val="NormalWeb"/>
        <w:spacing w:before="0" w:beforeAutospacing="0" w:after="0" w:afterAutospacing="0"/>
        <w:rPr>
          <w:rFonts w:ascii="Times New Roman" w:hAnsi="Times New Roman"/>
          <w:b/>
          <w:color w:val="000000" w:themeColor="text1"/>
        </w:rPr>
      </w:pPr>
    </w:p>
    <w:p w14:paraId="024FB0F0" w14:textId="77777777" w:rsidR="00220B5E" w:rsidRPr="006214E6" w:rsidRDefault="00220B5E" w:rsidP="00A80D0B">
      <w:pPr>
        <w:pStyle w:val="Heading1"/>
        <w:spacing w:before="0"/>
        <w:rPr>
          <w:rFonts w:ascii="Times New Roman" w:hAnsi="Times New Roman" w:cs="Times New Roman"/>
          <w:color w:val="000000" w:themeColor="text1"/>
          <w:sz w:val="24"/>
          <w:szCs w:val="24"/>
        </w:rPr>
      </w:pPr>
      <w:r w:rsidRPr="006214E6">
        <w:rPr>
          <w:rFonts w:ascii="Times New Roman" w:hAnsi="Times New Roman" w:cs="Times New Roman"/>
          <w:color w:val="000000" w:themeColor="text1"/>
          <w:sz w:val="24"/>
          <w:szCs w:val="24"/>
        </w:rPr>
        <w:t>Weekly Topics and Readings</w:t>
      </w:r>
    </w:p>
    <w:p w14:paraId="4643A6F4" w14:textId="77777777" w:rsidR="00220B5E" w:rsidRPr="006214E6" w:rsidRDefault="00220B5E" w:rsidP="00A80D0B">
      <w:pPr>
        <w:rPr>
          <w:color w:val="000000" w:themeColor="text1"/>
        </w:rPr>
      </w:pPr>
    </w:p>
    <w:p w14:paraId="2C68A839" w14:textId="77777777" w:rsidR="00C5384B" w:rsidRPr="006214E6" w:rsidRDefault="00C5384B" w:rsidP="00A80D0B">
      <w:pPr>
        <w:autoSpaceDE w:val="0"/>
        <w:autoSpaceDN w:val="0"/>
        <w:adjustRightInd w:val="0"/>
        <w:rPr>
          <w:color w:val="000000" w:themeColor="text1"/>
        </w:rPr>
      </w:pPr>
      <w:r w:rsidRPr="006214E6">
        <w:rPr>
          <w:color w:val="000000" w:themeColor="text1"/>
        </w:rPr>
        <w:t xml:space="preserve">The schedule below details key themes and topics, along with assignments for each week. </w:t>
      </w:r>
      <w:r w:rsidRPr="006214E6">
        <w:rPr>
          <w:b/>
          <w:color w:val="000000" w:themeColor="text1"/>
          <w:u w:val="single"/>
        </w:rPr>
        <w:t>This schedule, including reading assignments, is subject to change</w:t>
      </w:r>
      <w:r w:rsidRPr="006214E6">
        <w:rPr>
          <w:color w:val="000000" w:themeColor="text1"/>
        </w:rPr>
        <w:t>. Any revisions to the syllabus will be announced in class and posted on Canvas.</w:t>
      </w:r>
      <w:r w:rsidR="006432A3">
        <w:rPr>
          <w:color w:val="000000" w:themeColor="text1"/>
        </w:rPr>
        <w:t xml:space="preserve">  All readings will be provided on Canvas.</w:t>
      </w:r>
    </w:p>
    <w:p w14:paraId="460A6B6C" w14:textId="77777777" w:rsidR="00E63BA2" w:rsidRPr="006214E6" w:rsidRDefault="00E63BA2" w:rsidP="00A80D0B">
      <w:pPr>
        <w:autoSpaceDE w:val="0"/>
        <w:autoSpaceDN w:val="0"/>
        <w:adjustRightInd w:val="0"/>
        <w:rPr>
          <w:color w:val="000000" w:themeColor="text1"/>
        </w:rPr>
      </w:pPr>
    </w:p>
    <w:p w14:paraId="18C7EA79" w14:textId="77777777" w:rsidR="00350BC4" w:rsidRPr="006214E6" w:rsidRDefault="00C5384B" w:rsidP="00A80D0B">
      <w:r w:rsidRPr="006214E6">
        <w:rPr>
          <w:b/>
          <w:color w:val="000000" w:themeColor="text1"/>
        </w:rPr>
        <w:t>Week 1</w:t>
      </w:r>
      <w:r w:rsidR="00CB366A" w:rsidRPr="006214E6">
        <w:rPr>
          <w:b/>
          <w:color w:val="000000" w:themeColor="text1"/>
        </w:rPr>
        <w:t xml:space="preserve"> </w:t>
      </w:r>
      <w:r w:rsidRPr="006214E6">
        <w:rPr>
          <w:b/>
          <w:color w:val="000000" w:themeColor="text1"/>
        </w:rPr>
        <w:t xml:space="preserve">— </w:t>
      </w:r>
      <w:r w:rsidR="00350BC4" w:rsidRPr="006214E6">
        <w:t>Two Disciplines, One System: Introducing Psychology and Law</w:t>
      </w:r>
    </w:p>
    <w:p w14:paraId="487AEE70" w14:textId="77777777" w:rsidR="00E63BA2" w:rsidRPr="006214E6" w:rsidRDefault="00E63BA2" w:rsidP="00A80D0B">
      <w:pPr>
        <w:autoSpaceDE w:val="0"/>
        <w:autoSpaceDN w:val="0"/>
        <w:adjustRightInd w:val="0"/>
        <w:rPr>
          <w:b/>
          <w:color w:val="000000" w:themeColor="text1"/>
        </w:rPr>
      </w:pPr>
    </w:p>
    <w:p w14:paraId="2F1A074B" w14:textId="77777777" w:rsidR="00C5384B" w:rsidRPr="006214E6" w:rsidRDefault="00C5384B" w:rsidP="00A80D0B">
      <w:pPr>
        <w:autoSpaceDE w:val="0"/>
        <w:autoSpaceDN w:val="0"/>
        <w:adjustRightInd w:val="0"/>
        <w:rPr>
          <w:color w:val="000000" w:themeColor="text1"/>
        </w:rPr>
      </w:pPr>
      <w:r w:rsidRPr="006214E6">
        <w:rPr>
          <w:color w:val="000000" w:themeColor="text1"/>
          <w:u w:val="single"/>
        </w:rPr>
        <w:t>Reading</w:t>
      </w:r>
      <w:r w:rsidR="00A80D0B">
        <w:rPr>
          <w:color w:val="000000" w:themeColor="text1"/>
          <w:u w:val="single"/>
        </w:rPr>
        <w:t>s</w:t>
      </w:r>
      <w:r w:rsidRPr="006214E6">
        <w:rPr>
          <w:color w:val="000000" w:themeColor="text1"/>
        </w:rPr>
        <w:t>:</w:t>
      </w:r>
    </w:p>
    <w:p w14:paraId="1496A276" w14:textId="77777777" w:rsidR="00BE2900" w:rsidRPr="006214E6" w:rsidRDefault="00BE2900" w:rsidP="00A80D0B">
      <w:pPr>
        <w:autoSpaceDE w:val="0"/>
        <w:autoSpaceDN w:val="0"/>
        <w:adjustRightInd w:val="0"/>
        <w:rPr>
          <w:color w:val="000000" w:themeColor="text1"/>
        </w:rPr>
      </w:pPr>
    </w:p>
    <w:p w14:paraId="71E35704" w14:textId="77777777" w:rsidR="00350BC4" w:rsidRPr="006214E6" w:rsidRDefault="00350BC4" w:rsidP="00DC28BD">
      <w:pPr>
        <w:pStyle w:val="ListParagraph"/>
        <w:numPr>
          <w:ilvl w:val="0"/>
          <w:numId w:val="8"/>
        </w:numPr>
        <w:autoSpaceDE w:val="0"/>
        <w:autoSpaceDN w:val="0"/>
        <w:adjustRightInd w:val="0"/>
      </w:pPr>
      <w:r w:rsidRPr="006214E6">
        <w:rPr>
          <w:color w:val="222222"/>
          <w:shd w:val="clear" w:color="auto" w:fill="FFFFFF"/>
        </w:rPr>
        <w:t>Darley, J. M. (2009). Morality in the law: The psychological foundations of citizens’ desires to punish transgressions.</w:t>
      </w:r>
      <w:r w:rsidRPr="006214E6">
        <w:rPr>
          <w:rStyle w:val="apple-converted-space"/>
          <w:color w:val="222222"/>
          <w:shd w:val="clear" w:color="auto" w:fill="FFFFFF"/>
        </w:rPr>
        <w:t> </w:t>
      </w:r>
      <w:r w:rsidRPr="006214E6">
        <w:rPr>
          <w:i/>
          <w:iCs/>
          <w:color w:val="222222"/>
        </w:rPr>
        <w:t>Annual Review of Law and Social Science</w:t>
      </w:r>
      <w:r w:rsidRPr="006214E6">
        <w:rPr>
          <w:color w:val="222222"/>
          <w:shd w:val="clear" w:color="auto" w:fill="FFFFFF"/>
        </w:rPr>
        <w:t>,</w:t>
      </w:r>
      <w:r w:rsidRPr="006214E6">
        <w:rPr>
          <w:rStyle w:val="apple-converted-space"/>
          <w:color w:val="222222"/>
          <w:shd w:val="clear" w:color="auto" w:fill="FFFFFF"/>
        </w:rPr>
        <w:t> </w:t>
      </w:r>
      <w:r w:rsidRPr="006214E6">
        <w:rPr>
          <w:i/>
          <w:iCs/>
          <w:color w:val="222222"/>
        </w:rPr>
        <w:t>5</w:t>
      </w:r>
      <w:r w:rsidRPr="006214E6">
        <w:rPr>
          <w:color w:val="222222"/>
          <w:shd w:val="clear" w:color="auto" w:fill="FFFFFF"/>
        </w:rPr>
        <w:t>(1), 1-23.</w:t>
      </w:r>
    </w:p>
    <w:p w14:paraId="398E1F9A" w14:textId="77777777" w:rsidR="00350BC4" w:rsidRPr="006214E6" w:rsidRDefault="00350BC4" w:rsidP="00A80D0B"/>
    <w:p w14:paraId="1C5F2732" w14:textId="77777777" w:rsidR="00E76473" w:rsidRPr="006214E6" w:rsidRDefault="00E76473" w:rsidP="00DC28BD">
      <w:pPr>
        <w:pStyle w:val="ListParagraph"/>
        <w:numPr>
          <w:ilvl w:val="0"/>
          <w:numId w:val="8"/>
        </w:numPr>
      </w:pPr>
      <w:r w:rsidRPr="006214E6">
        <w:rPr>
          <w:color w:val="222222"/>
          <w:shd w:val="clear" w:color="auto" w:fill="FFFFFF"/>
        </w:rPr>
        <w:t>Tyler, T. R. (2006). Psychological perspectives on legitimacy and legitimation.</w:t>
      </w:r>
      <w:r w:rsidRPr="006214E6">
        <w:rPr>
          <w:rStyle w:val="apple-converted-space"/>
          <w:color w:val="222222"/>
          <w:shd w:val="clear" w:color="auto" w:fill="FFFFFF"/>
        </w:rPr>
        <w:t> </w:t>
      </w:r>
      <w:r w:rsidRPr="006214E6">
        <w:rPr>
          <w:i/>
          <w:iCs/>
          <w:color w:val="222222"/>
        </w:rPr>
        <w:t>Annu. Rev. Psychol.</w:t>
      </w:r>
      <w:r w:rsidRPr="006214E6">
        <w:rPr>
          <w:color w:val="222222"/>
          <w:shd w:val="clear" w:color="auto" w:fill="FFFFFF"/>
        </w:rPr>
        <w:t>,</w:t>
      </w:r>
      <w:r w:rsidRPr="006214E6">
        <w:rPr>
          <w:rStyle w:val="apple-converted-space"/>
          <w:color w:val="222222"/>
          <w:shd w:val="clear" w:color="auto" w:fill="FFFFFF"/>
        </w:rPr>
        <w:t> </w:t>
      </w:r>
      <w:r w:rsidRPr="006214E6">
        <w:rPr>
          <w:i/>
          <w:iCs/>
          <w:color w:val="222222"/>
        </w:rPr>
        <w:t>57</w:t>
      </w:r>
      <w:r w:rsidRPr="006214E6">
        <w:rPr>
          <w:color w:val="222222"/>
          <w:shd w:val="clear" w:color="auto" w:fill="FFFFFF"/>
        </w:rPr>
        <w:t>(1), 375-400.</w:t>
      </w:r>
    </w:p>
    <w:p w14:paraId="096F7140" w14:textId="77777777" w:rsidR="00557ED1" w:rsidRPr="006214E6" w:rsidRDefault="00557ED1" w:rsidP="00A80D0B"/>
    <w:p w14:paraId="13584DB0" w14:textId="77777777" w:rsidR="00557ED1" w:rsidRPr="006214E6" w:rsidRDefault="00557ED1" w:rsidP="00A80D0B">
      <w:r w:rsidRPr="006214E6">
        <w:rPr>
          <w:u w:val="single"/>
        </w:rPr>
        <w:t>Optional Reading</w:t>
      </w:r>
      <w:r w:rsidR="00A80D0B">
        <w:rPr>
          <w:u w:val="single"/>
        </w:rPr>
        <w:t>s</w:t>
      </w:r>
      <w:r w:rsidRPr="006214E6">
        <w:t>:</w:t>
      </w:r>
    </w:p>
    <w:p w14:paraId="3DA91D93" w14:textId="77777777" w:rsidR="00557ED1" w:rsidRPr="006214E6" w:rsidRDefault="00557ED1" w:rsidP="00A80D0B"/>
    <w:p w14:paraId="1BE05291" w14:textId="77777777" w:rsidR="00C5384B" w:rsidRPr="006214E6" w:rsidRDefault="00557ED1" w:rsidP="00DC28BD">
      <w:pPr>
        <w:pStyle w:val="ListParagraph"/>
        <w:numPr>
          <w:ilvl w:val="0"/>
          <w:numId w:val="8"/>
        </w:numPr>
        <w:rPr>
          <w:color w:val="000000" w:themeColor="text1"/>
        </w:rPr>
      </w:pPr>
      <w:proofErr w:type="spellStart"/>
      <w:r w:rsidRPr="006214E6">
        <w:rPr>
          <w:color w:val="222222"/>
          <w:shd w:val="clear" w:color="auto" w:fill="FFFFFF"/>
        </w:rPr>
        <w:t>Faigman</w:t>
      </w:r>
      <w:proofErr w:type="spellEnd"/>
      <w:r w:rsidRPr="006214E6">
        <w:rPr>
          <w:color w:val="222222"/>
          <w:shd w:val="clear" w:color="auto" w:fill="FFFFFF"/>
        </w:rPr>
        <w:t>, D. L. (2000). </w:t>
      </w:r>
      <w:r w:rsidRPr="006214E6">
        <w:rPr>
          <w:i/>
          <w:iCs/>
          <w:color w:val="222222"/>
          <w:shd w:val="clear" w:color="auto" w:fill="FFFFFF"/>
        </w:rPr>
        <w:t>Legal alchemy: The use and misuse of science in the law</w:t>
      </w:r>
      <w:r w:rsidRPr="006214E6">
        <w:rPr>
          <w:color w:val="222222"/>
          <w:shd w:val="clear" w:color="auto" w:fill="FFFFFF"/>
        </w:rPr>
        <w:t xml:space="preserve">. Macmillan </w:t>
      </w:r>
      <w:r w:rsidR="00D93648" w:rsidRPr="006214E6">
        <w:rPr>
          <w:color w:val="000000" w:themeColor="text1"/>
          <w:shd w:val="clear" w:color="auto" w:fill="FFFFFF"/>
        </w:rPr>
        <w:t>(</w:t>
      </w:r>
      <w:r w:rsidR="00D93648" w:rsidRPr="006214E6">
        <w:rPr>
          <w:color w:val="222222"/>
          <w:shd w:val="clear" w:color="auto" w:fill="FFFFFF"/>
        </w:rPr>
        <w:t>Selected</w:t>
      </w:r>
      <w:r w:rsidR="00D93648" w:rsidRPr="006214E6">
        <w:rPr>
          <w:color w:val="000000" w:themeColor="text1"/>
          <w:shd w:val="clear" w:color="auto" w:fill="FFFFFF"/>
        </w:rPr>
        <w:t xml:space="preserve"> excerpts.)</w:t>
      </w:r>
      <w:r w:rsidR="00E63BA2" w:rsidRPr="006214E6">
        <w:rPr>
          <w:color w:val="000000" w:themeColor="text1"/>
        </w:rPr>
        <w:br/>
      </w:r>
    </w:p>
    <w:p w14:paraId="07CC4711" w14:textId="77777777" w:rsidR="00555EC6" w:rsidRPr="00BA4DEF" w:rsidRDefault="009D481B" w:rsidP="00A80D0B">
      <w:pPr>
        <w:pStyle w:val="Heading2"/>
        <w:spacing w:before="0"/>
        <w:rPr>
          <w:rFonts w:ascii="Times New Roman" w:hAnsi="Times New Roman" w:cs="Times New Roman"/>
          <w:color w:val="000000" w:themeColor="text1"/>
          <w:sz w:val="24"/>
          <w:szCs w:val="24"/>
        </w:rPr>
      </w:pPr>
      <w:r w:rsidRPr="006214E6">
        <w:rPr>
          <w:rFonts w:ascii="Times New Roman" w:hAnsi="Times New Roman" w:cs="Times New Roman"/>
          <w:color w:val="000000" w:themeColor="text1"/>
          <w:sz w:val="24"/>
          <w:szCs w:val="24"/>
        </w:rPr>
        <w:t xml:space="preserve">Week 2 — </w:t>
      </w:r>
      <w:r w:rsidRPr="00BA4DEF">
        <w:rPr>
          <w:rFonts w:ascii="Times New Roman" w:hAnsi="Times New Roman" w:cs="Times New Roman"/>
          <w:color w:val="000000" w:themeColor="text1"/>
          <w:sz w:val="24"/>
          <w:szCs w:val="24"/>
        </w:rPr>
        <w:t>Law as a Social Institution</w:t>
      </w:r>
      <w:r w:rsidR="00BA4DEF" w:rsidRPr="00BA4DEF">
        <w:rPr>
          <w:rFonts w:ascii="Times New Roman" w:eastAsia="Times New Roman" w:hAnsi="Times New Roman" w:cs="Times New Roman"/>
          <w:color w:val="000000" w:themeColor="text1"/>
          <w:sz w:val="24"/>
          <w:szCs w:val="24"/>
        </w:rPr>
        <w:t xml:space="preserve">:  </w:t>
      </w:r>
      <w:r w:rsidR="00555EC6" w:rsidRPr="00BA4DEF">
        <w:rPr>
          <w:rFonts w:ascii="Times New Roman" w:eastAsia="Times New Roman" w:hAnsi="Times New Roman" w:cs="Times New Roman"/>
          <w:iCs/>
          <w:color w:val="000000" w:themeColor="text1"/>
          <w:sz w:val="24"/>
          <w:szCs w:val="24"/>
        </w:rPr>
        <w:t>Legal socialization, procedural justice, legitimacy</w:t>
      </w:r>
    </w:p>
    <w:p w14:paraId="42CF081B" w14:textId="77777777" w:rsidR="00E63BA2" w:rsidRPr="006214E6" w:rsidRDefault="00E63BA2" w:rsidP="00A80D0B">
      <w:pPr>
        <w:autoSpaceDE w:val="0"/>
        <w:autoSpaceDN w:val="0"/>
        <w:adjustRightInd w:val="0"/>
        <w:rPr>
          <w:color w:val="000000" w:themeColor="text1"/>
          <w:u w:val="single"/>
        </w:rPr>
      </w:pPr>
    </w:p>
    <w:p w14:paraId="1B76BEBD" w14:textId="77777777" w:rsidR="00171C9C" w:rsidRPr="006214E6" w:rsidRDefault="00E63BA2" w:rsidP="00A80D0B">
      <w:pPr>
        <w:autoSpaceDE w:val="0"/>
        <w:autoSpaceDN w:val="0"/>
        <w:adjustRightInd w:val="0"/>
        <w:rPr>
          <w:color w:val="000000" w:themeColor="text1"/>
        </w:rPr>
      </w:pPr>
      <w:r w:rsidRPr="006214E6">
        <w:rPr>
          <w:color w:val="000000" w:themeColor="text1"/>
          <w:u w:val="single"/>
        </w:rPr>
        <w:t>Reading</w:t>
      </w:r>
      <w:r w:rsidR="00A80D0B">
        <w:rPr>
          <w:color w:val="000000" w:themeColor="text1"/>
          <w:u w:val="single"/>
        </w:rPr>
        <w:t>s</w:t>
      </w:r>
      <w:r w:rsidRPr="006214E6">
        <w:rPr>
          <w:color w:val="000000" w:themeColor="text1"/>
        </w:rPr>
        <w:t>:</w:t>
      </w:r>
    </w:p>
    <w:p w14:paraId="358024B7" w14:textId="77777777" w:rsidR="00171C9C" w:rsidRPr="006214E6" w:rsidRDefault="00171C9C" w:rsidP="00A80D0B">
      <w:pPr>
        <w:autoSpaceDE w:val="0"/>
        <w:autoSpaceDN w:val="0"/>
        <w:adjustRightInd w:val="0"/>
        <w:rPr>
          <w:color w:val="000000" w:themeColor="text1"/>
        </w:rPr>
      </w:pPr>
    </w:p>
    <w:p w14:paraId="100D41F9" w14:textId="77777777" w:rsidR="00276C1D" w:rsidRPr="006214E6" w:rsidRDefault="00276C1D" w:rsidP="00DC28BD">
      <w:pPr>
        <w:pStyle w:val="ListBullet"/>
        <w:numPr>
          <w:ilvl w:val="0"/>
          <w:numId w:val="8"/>
        </w:numPr>
        <w:spacing w:after="0" w:line="240" w:lineRule="auto"/>
        <w:rPr>
          <w:color w:val="000000" w:themeColor="text1"/>
        </w:rPr>
      </w:pPr>
      <w:r w:rsidRPr="006214E6">
        <w:rPr>
          <w:color w:val="000000" w:themeColor="text1"/>
        </w:rPr>
        <w:t>Fagan, J., &amp; Tyler, T. R. (2005). Legal socialization of children and adolescents. Social Justice Research, 18(3), 217–241.</w:t>
      </w:r>
    </w:p>
    <w:p w14:paraId="67A8977D" w14:textId="77777777" w:rsidR="00276C1D" w:rsidRPr="006214E6" w:rsidRDefault="00276C1D" w:rsidP="00A80D0B">
      <w:pPr>
        <w:pStyle w:val="ListBullet"/>
        <w:numPr>
          <w:ilvl w:val="0"/>
          <w:numId w:val="0"/>
        </w:numPr>
        <w:spacing w:after="0" w:line="240" w:lineRule="auto"/>
        <w:ind w:left="360"/>
        <w:rPr>
          <w:color w:val="000000" w:themeColor="text1"/>
        </w:rPr>
      </w:pPr>
    </w:p>
    <w:p w14:paraId="49C892CA" w14:textId="77777777" w:rsidR="00E62ACB" w:rsidRPr="006214E6" w:rsidRDefault="00E62ACB" w:rsidP="00DC28BD">
      <w:pPr>
        <w:pStyle w:val="ListBullet"/>
        <w:numPr>
          <w:ilvl w:val="0"/>
          <w:numId w:val="8"/>
        </w:numPr>
        <w:spacing w:after="0" w:line="240" w:lineRule="auto"/>
        <w:rPr>
          <w:color w:val="000000" w:themeColor="text1"/>
        </w:rPr>
      </w:pPr>
      <w:r w:rsidRPr="006214E6">
        <w:rPr>
          <w:rFonts w:eastAsiaTheme="minorEastAsia"/>
          <w:color w:val="000000" w:themeColor="text1"/>
        </w:rPr>
        <w:t>Tyler</w:t>
      </w:r>
      <w:r w:rsidRPr="006214E6">
        <w:rPr>
          <w:color w:val="000000" w:themeColor="text1"/>
          <w:shd w:val="clear" w:color="auto" w:fill="FFFFFF"/>
        </w:rPr>
        <w:t xml:space="preserve">, T. R., Goff, P. A., &amp; </w:t>
      </w:r>
      <w:proofErr w:type="spellStart"/>
      <w:r w:rsidRPr="006214E6">
        <w:rPr>
          <w:color w:val="000000" w:themeColor="text1"/>
          <w:shd w:val="clear" w:color="auto" w:fill="FFFFFF"/>
        </w:rPr>
        <w:t>MacCoun</w:t>
      </w:r>
      <w:proofErr w:type="spellEnd"/>
      <w:r w:rsidRPr="006214E6">
        <w:rPr>
          <w:color w:val="000000" w:themeColor="text1"/>
          <w:shd w:val="clear" w:color="auto" w:fill="FFFFFF"/>
        </w:rPr>
        <w:t>, R. J. (2015). The impact of psychological science on policing in the United States: Procedural justice, legitimacy, and effective law enforcement. </w:t>
      </w:r>
      <w:r w:rsidRPr="006214E6">
        <w:rPr>
          <w:i/>
          <w:iCs/>
          <w:color w:val="000000" w:themeColor="text1"/>
        </w:rPr>
        <w:t>Psychological science in the public interest</w:t>
      </w:r>
      <w:r w:rsidRPr="006214E6">
        <w:rPr>
          <w:color w:val="000000" w:themeColor="text1"/>
          <w:shd w:val="clear" w:color="auto" w:fill="FFFFFF"/>
        </w:rPr>
        <w:t>, </w:t>
      </w:r>
      <w:r w:rsidRPr="006214E6">
        <w:rPr>
          <w:i/>
          <w:iCs/>
          <w:color w:val="000000" w:themeColor="text1"/>
        </w:rPr>
        <w:t>16</w:t>
      </w:r>
      <w:r w:rsidRPr="006214E6">
        <w:rPr>
          <w:color w:val="000000" w:themeColor="text1"/>
          <w:shd w:val="clear" w:color="auto" w:fill="FFFFFF"/>
        </w:rPr>
        <w:t>(3), 75-109.</w:t>
      </w:r>
    </w:p>
    <w:p w14:paraId="2EB43D4E" w14:textId="77777777" w:rsidR="00CB366A" w:rsidRPr="006214E6" w:rsidRDefault="00CB366A" w:rsidP="00A80D0B">
      <w:pPr>
        <w:rPr>
          <w:b/>
          <w:bCs/>
          <w:color w:val="000000" w:themeColor="text1"/>
        </w:rPr>
      </w:pPr>
    </w:p>
    <w:p w14:paraId="53A09EB8" w14:textId="77777777" w:rsidR="00CB366A" w:rsidRPr="006214E6" w:rsidRDefault="00555EC6" w:rsidP="00A80D0B">
      <w:pPr>
        <w:rPr>
          <w:i/>
          <w:iCs/>
          <w:color w:val="000000" w:themeColor="text1"/>
        </w:rPr>
      </w:pPr>
      <w:r w:rsidRPr="006214E6">
        <w:rPr>
          <w:b/>
          <w:bCs/>
          <w:color w:val="000000" w:themeColor="text1"/>
        </w:rPr>
        <w:t>Week 3 —Bias</w:t>
      </w:r>
      <w:r w:rsidR="00A80D0B">
        <w:rPr>
          <w:b/>
          <w:bCs/>
          <w:color w:val="000000" w:themeColor="text1"/>
        </w:rPr>
        <w:t>, Stigma, and Discrimination</w:t>
      </w:r>
      <w:r w:rsidRPr="006214E6">
        <w:rPr>
          <w:b/>
          <w:bCs/>
          <w:color w:val="000000" w:themeColor="text1"/>
        </w:rPr>
        <w:t xml:space="preserve"> </w:t>
      </w:r>
    </w:p>
    <w:p w14:paraId="53F5DA53" w14:textId="77777777" w:rsidR="00E63BA2" w:rsidRPr="006214E6" w:rsidRDefault="00E63BA2" w:rsidP="00A80D0B">
      <w:pPr>
        <w:rPr>
          <w:i/>
          <w:iCs/>
          <w:color w:val="000000" w:themeColor="text1"/>
        </w:rPr>
      </w:pPr>
      <w:r w:rsidRPr="006214E6">
        <w:rPr>
          <w:color w:val="000000" w:themeColor="text1"/>
          <w:u w:val="single"/>
        </w:rPr>
        <w:br/>
        <w:t>Reading</w:t>
      </w:r>
      <w:r w:rsidR="00A80D0B">
        <w:rPr>
          <w:color w:val="000000" w:themeColor="text1"/>
          <w:u w:val="single"/>
        </w:rPr>
        <w:t>s</w:t>
      </w:r>
      <w:r w:rsidRPr="006214E6">
        <w:rPr>
          <w:color w:val="000000" w:themeColor="text1"/>
        </w:rPr>
        <w:t>:</w:t>
      </w:r>
    </w:p>
    <w:p w14:paraId="19C5880F" w14:textId="77777777" w:rsidR="00E63BA2" w:rsidRPr="006214E6" w:rsidRDefault="00E63BA2" w:rsidP="00A80D0B">
      <w:pPr>
        <w:autoSpaceDE w:val="0"/>
        <w:autoSpaceDN w:val="0"/>
        <w:adjustRightInd w:val="0"/>
        <w:rPr>
          <w:rFonts w:eastAsiaTheme="minorEastAsia"/>
          <w:color w:val="000000" w:themeColor="text1"/>
        </w:rPr>
      </w:pPr>
    </w:p>
    <w:p w14:paraId="4A015C20" w14:textId="77777777" w:rsidR="00BE2900" w:rsidRPr="006214E6" w:rsidRDefault="00555EC6" w:rsidP="00DC28BD">
      <w:pPr>
        <w:pStyle w:val="ListBullet"/>
        <w:numPr>
          <w:ilvl w:val="0"/>
          <w:numId w:val="8"/>
        </w:numPr>
        <w:spacing w:after="0" w:line="240" w:lineRule="auto"/>
        <w:rPr>
          <w:color w:val="000000" w:themeColor="text1"/>
        </w:rPr>
      </w:pPr>
      <w:r w:rsidRPr="006214E6">
        <w:rPr>
          <w:color w:val="000000" w:themeColor="text1"/>
        </w:rPr>
        <w:t xml:space="preserve">Eberhardt, J. L., et al. (2006). Looking deathworthy: Perceived </w:t>
      </w:r>
      <w:proofErr w:type="spellStart"/>
      <w:r w:rsidRPr="006214E6">
        <w:rPr>
          <w:color w:val="000000" w:themeColor="text1"/>
        </w:rPr>
        <w:t>stereotypicality</w:t>
      </w:r>
      <w:proofErr w:type="spellEnd"/>
      <w:r w:rsidRPr="006214E6">
        <w:rPr>
          <w:color w:val="000000" w:themeColor="text1"/>
        </w:rPr>
        <w:t xml:space="preserve"> of Black defendants predicts capital-sentencing outcomes. </w:t>
      </w:r>
      <w:r w:rsidRPr="006214E6">
        <w:rPr>
          <w:i/>
          <w:iCs/>
          <w:color w:val="000000" w:themeColor="text1"/>
        </w:rPr>
        <w:t>Psychological Science</w:t>
      </w:r>
      <w:r w:rsidRPr="006214E6">
        <w:rPr>
          <w:color w:val="000000" w:themeColor="text1"/>
        </w:rPr>
        <w:t>, 17(5), 383–386.</w:t>
      </w:r>
    </w:p>
    <w:p w14:paraId="313805B4" w14:textId="77777777" w:rsidR="004666B4" w:rsidRPr="006214E6" w:rsidRDefault="004666B4" w:rsidP="00A80D0B">
      <w:pPr>
        <w:pStyle w:val="ListBullet"/>
        <w:numPr>
          <w:ilvl w:val="0"/>
          <w:numId w:val="0"/>
        </w:numPr>
        <w:spacing w:after="0" w:line="240" w:lineRule="auto"/>
        <w:ind w:left="720"/>
        <w:rPr>
          <w:color w:val="000000" w:themeColor="text1"/>
        </w:rPr>
      </w:pPr>
    </w:p>
    <w:p w14:paraId="4D3F8835" w14:textId="77777777" w:rsidR="004B0316" w:rsidRPr="006214E6" w:rsidRDefault="004B0316" w:rsidP="00DC28BD">
      <w:pPr>
        <w:pStyle w:val="ListBullet"/>
        <w:numPr>
          <w:ilvl w:val="0"/>
          <w:numId w:val="8"/>
        </w:numPr>
        <w:spacing w:after="0" w:line="240" w:lineRule="auto"/>
        <w:rPr>
          <w:color w:val="000000" w:themeColor="text1"/>
        </w:rPr>
      </w:pPr>
      <w:r w:rsidRPr="006214E6">
        <w:rPr>
          <w:rStyle w:val="Strong"/>
          <w:b w:val="0"/>
          <w:color w:val="000000" w:themeColor="text1"/>
        </w:rPr>
        <w:t>Greenwald, A. G., &amp; Krieger, L. H. (2006</w:t>
      </w:r>
      <w:r w:rsidRPr="00A80D0B">
        <w:rPr>
          <w:rStyle w:val="Strong"/>
          <w:b w:val="0"/>
          <w:color w:val="000000" w:themeColor="text1"/>
        </w:rPr>
        <w:t>).</w:t>
      </w:r>
      <w:r w:rsidRPr="006214E6">
        <w:rPr>
          <w:rStyle w:val="apple-converted-space"/>
          <w:color w:val="000000" w:themeColor="text1"/>
        </w:rPr>
        <w:t> </w:t>
      </w:r>
      <w:r w:rsidRPr="006214E6">
        <w:rPr>
          <w:color w:val="000000" w:themeColor="text1"/>
        </w:rPr>
        <w:t>Implicit bias: Scientific foundations.</w:t>
      </w:r>
      <w:r w:rsidRPr="006214E6">
        <w:rPr>
          <w:rStyle w:val="apple-converted-space"/>
          <w:color w:val="000000" w:themeColor="text1"/>
        </w:rPr>
        <w:t> </w:t>
      </w:r>
      <w:r w:rsidRPr="006214E6">
        <w:rPr>
          <w:rStyle w:val="Emphasis"/>
          <w:color w:val="000000" w:themeColor="text1"/>
        </w:rPr>
        <w:t>California Law Review, 94</w:t>
      </w:r>
      <w:r w:rsidRPr="006214E6">
        <w:rPr>
          <w:color w:val="000000" w:themeColor="text1"/>
        </w:rPr>
        <w:t>(4), 945–967.</w:t>
      </w:r>
    </w:p>
    <w:p w14:paraId="19592D7A" w14:textId="77777777" w:rsidR="00BE2900" w:rsidRPr="006214E6" w:rsidRDefault="00BE2900" w:rsidP="00A80D0B">
      <w:pPr>
        <w:pStyle w:val="ListBullet"/>
        <w:numPr>
          <w:ilvl w:val="0"/>
          <w:numId w:val="0"/>
        </w:numPr>
        <w:spacing w:after="0" w:line="240" w:lineRule="auto"/>
        <w:ind w:left="720"/>
        <w:rPr>
          <w:color w:val="000000" w:themeColor="text1"/>
        </w:rPr>
      </w:pPr>
    </w:p>
    <w:p w14:paraId="0D325B18" w14:textId="77777777" w:rsidR="004666B4" w:rsidRPr="00C82B80" w:rsidRDefault="00BE2900" w:rsidP="00DC28BD">
      <w:pPr>
        <w:pStyle w:val="ListBullet"/>
        <w:numPr>
          <w:ilvl w:val="0"/>
          <w:numId w:val="8"/>
        </w:numPr>
        <w:spacing w:after="0" w:line="240" w:lineRule="auto"/>
        <w:rPr>
          <w:color w:val="000000" w:themeColor="text1"/>
        </w:rPr>
      </w:pPr>
      <w:r w:rsidRPr="006432A3">
        <w:rPr>
          <w:color w:val="000000" w:themeColor="text1"/>
          <w:shd w:val="clear" w:color="auto" w:fill="FFFFFF"/>
        </w:rPr>
        <w:t xml:space="preserve">Lai, C. K., Skinner, A. L., Cooley, E., </w:t>
      </w:r>
      <w:proofErr w:type="spellStart"/>
      <w:r w:rsidRPr="006432A3">
        <w:rPr>
          <w:color w:val="000000" w:themeColor="text1"/>
          <w:shd w:val="clear" w:color="auto" w:fill="FFFFFF"/>
        </w:rPr>
        <w:t>Murrar</w:t>
      </w:r>
      <w:proofErr w:type="spellEnd"/>
      <w:r w:rsidRPr="006432A3">
        <w:rPr>
          <w:color w:val="000000" w:themeColor="text1"/>
          <w:shd w:val="clear" w:color="auto" w:fill="FFFFFF"/>
        </w:rPr>
        <w:t>, S., Brauer, M., Devos, T., ... &amp; Nosek, B. A. (2016). Reducing implicit racial preferences: II. Intervention effectiveness across time. </w:t>
      </w:r>
      <w:r w:rsidRPr="006432A3">
        <w:rPr>
          <w:i/>
          <w:iCs/>
          <w:color w:val="000000" w:themeColor="text1"/>
        </w:rPr>
        <w:t>Journal of Experimental Psychology: General</w:t>
      </w:r>
      <w:r w:rsidRPr="006432A3">
        <w:rPr>
          <w:color w:val="000000" w:themeColor="text1"/>
          <w:shd w:val="clear" w:color="auto" w:fill="FFFFFF"/>
        </w:rPr>
        <w:t>, </w:t>
      </w:r>
      <w:r w:rsidRPr="006432A3">
        <w:rPr>
          <w:i/>
          <w:iCs/>
          <w:color w:val="000000" w:themeColor="text1"/>
        </w:rPr>
        <w:t>145</w:t>
      </w:r>
      <w:r w:rsidRPr="006432A3">
        <w:rPr>
          <w:color w:val="000000" w:themeColor="text1"/>
          <w:shd w:val="clear" w:color="auto" w:fill="FFFFFF"/>
        </w:rPr>
        <w:t>(8), 1001.</w:t>
      </w:r>
    </w:p>
    <w:p w14:paraId="5FDD5CEB" w14:textId="77777777" w:rsidR="00E62ACB" w:rsidRPr="006432A3" w:rsidRDefault="00E62ACB" w:rsidP="00A80D0B">
      <w:pPr>
        <w:pStyle w:val="ListBullet"/>
        <w:numPr>
          <w:ilvl w:val="0"/>
          <w:numId w:val="0"/>
        </w:numPr>
        <w:spacing w:after="0" w:line="240" w:lineRule="auto"/>
        <w:ind w:left="360" w:hanging="360"/>
        <w:rPr>
          <w:color w:val="000000" w:themeColor="text1"/>
        </w:rPr>
      </w:pPr>
    </w:p>
    <w:p w14:paraId="4A427BDC" w14:textId="77777777" w:rsidR="00E62ACB" w:rsidRPr="006432A3" w:rsidRDefault="004B0316" w:rsidP="00A80D0B">
      <w:pPr>
        <w:pStyle w:val="ListBullet"/>
        <w:numPr>
          <w:ilvl w:val="0"/>
          <w:numId w:val="0"/>
        </w:numPr>
        <w:spacing w:after="0" w:line="240" w:lineRule="auto"/>
        <w:ind w:left="360" w:hanging="360"/>
        <w:rPr>
          <w:color w:val="000000" w:themeColor="text1"/>
          <w:u w:val="single"/>
        </w:rPr>
      </w:pPr>
      <w:r w:rsidRPr="006432A3">
        <w:rPr>
          <w:color w:val="000000" w:themeColor="text1"/>
          <w:u w:val="single"/>
        </w:rPr>
        <w:t>Optional Reading</w:t>
      </w:r>
      <w:r w:rsidR="00A80D0B">
        <w:rPr>
          <w:color w:val="000000" w:themeColor="text1"/>
          <w:u w:val="single"/>
        </w:rPr>
        <w:t>s</w:t>
      </w:r>
      <w:r w:rsidRPr="006432A3">
        <w:rPr>
          <w:color w:val="000000" w:themeColor="text1"/>
          <w:u w:val="single"/>
        </w:rPr>
        <w:t>:</w:t>
      </w:r>
    </w:p>
    <w:p w14:paraId="7396949D" w14:textId="77777777" w:rsidR="004B0316" w:rsidRPr="006432A3" w:rsidRDefault="004B0316" w:rsidP="00A80D0B">
      <w:pPr>
        <w:pStyle w:val="ListBullet"/>
        <w:numPr>
          <w:ilvl w:val="0"/>
          <w:numId w:val="0"/>
        </w:numPr>
        <w:spacing w:after="0" w:line="240" w:lineRule="auto"/>
        <w:ind w:left="360" w:hanging="360"/>
        <w:rPr>
          <w:color w:val="000000" w:themeColor="text1"/>
        </w:rPr>
      </w:pPr>
    </w:p>
    <w:p w14:paraId="72D0483D" w14:textId="77777777" w:rsidR="004B0316" w:rsidRPr="006432A3" w:rsidRDefault="004B0316" w:rsidP="00DC28BD">
      <w:pPr>
        <w:pStyle w:val="ListBullet"/>
        <w:numPr>
          <w:ilvl w:val="0"/>
          <w:numId w:val="8"/>
        </w:numPr>
        <w:spacing w:after="0" w:line="240" w:lineRule="auto"/>
        <w:rPr>
          <w:color w:val="000000" w:themeColor="text1"/>
        </w:rPr>
      </w:pPr>
      <w:r w:rsidRPr="006432A3">
        <w:rPr>
          <w:color w:val="000000" w:themeColor="text1"/>
        </w:rPr>
        <w:t>Charlesworth</w:t>
      </w:r>
      <w:r w:rsidRPr="006432A3">
        <w:rPr>
          <w:color w:val="000000" w:themeColor="text1"/>
          <w:shd w:val="clear" w:color="auto" w:fill="FFFFFF"/>
        </w:rPr>
        <w:t>, T. E., &amp; Banaji, M. R. (2019). Patterns of implicit and explicit attitudes: I. Long-term change and stability from 2007 to 2016.</w:t>
      </w:r>
      <w:r w:rsidRPr="006432A3">
        <w:rPr>
          <w:rStyle w:val="apple-converted-space"/>
          <w:color w:val="000000" w:themeColor="text1"/>
          <w:shd w:val="clear" w:color="auto" w:fill="FFFFFF"/>
        </w:rPr>
        <w:t> </w:t>
      </w:r>
      <w:r w:rsidRPr="006432A3">
        <w:rPr>
          <w:i/>
          <w:iCs/>
          <w:color w:val="000000" w:themeColor="text1"/>
        </w:rPr>
        <w:t>Psychological science</w:t>
      </w:r>
      <w:r w:rsidRPr="006432A3">
        <w:rPr>
          <w:color w:val="000000" w:themeColor="text1"/>
          <w:shd w:val="clear" w:color="auto" w:fill="FFFFFF"/>
        </w:rPr>
        <w:t>,</w:t>
      </w:r>
      <w:r w:rsidRPr="006432A3">
        <w:rPr>
          <w:rStyle w:val="apple-converted-space"/>
          <w:color w:val="000000" w:themeColor="text1"/>
          <w:shd w:val="clear" w:color="auto" w:fill="FFFFFF"/>
        </w:rPr>
        <w:t> </w:t>
      </w:r>
      <w:r w:rsidRPr="006432A3">
        <w:rPr>
          <w:i/>
          <w:iCs/>
          <w:color w:val="000000" w:themeColor="text1"/>
        </w:rPr>
        <w:t>30</w:t>
      </w:r>
      <w:r w:rsidRPr="006432A3">
        <w:rPr>
          <w:color w:val="000000" w:themeColor="text1"/>
          <w:shd w:val="clear" w:color="auto" w:fill="FFFFFF"/>
        </w:rPr>
        <w:t>(2), 174-192.</w:t>
      </w:r>
    </w:p>
    <w:p w14:paraId="3B703A15" w14:textId="77777777" w:rsidR="004B0316" w:rsidRPr="006432A3" w:rsidRDefault="004B0316" w:rsidP="00A80D0B">
      <w:pPr>
        <w:pStyle w:val="ListBullet"/>
        <w:numPr>
          <w:ilvl w:val="0"/>
          <w:numId w:val="0"/>
        </w:numPr>
        <w:spacing w:after="0" w:line="240" w:lineRule="auto"/>
        <w:ind w:left="720"/>
        <w:rPr>
          <w:color w:val="000000" w:themeColor="text1"/>
        </w:rPr>
      </w:pPr>
    </w:p>
    <w:p w14:paraId="5B70FD16" w14:textId="77777777" w:rsidR="004B0316" w:rsidRPr="00BA4DEF" w:rsidRDefault="004B0316" w:rsidP="00DC28BD">
      <w:pPr>
        <w:pStyle w:val="ListParagraph"/>
        <w:numPr>
          <w:ilvl w:val="0"/>
          <w:numId w:val="8"/>
        </w:numPr>
        <w:spacing w:after="200" w:line="276" w:lineRule="auto"/>
        <w:rPr>
          <w:color w:val="000000" w:themeColor="text1"/>
        </w:rPr>
      </w:pPr>
      <w:r w:rsidRPr="006432A3">
        <w:rPr>
          <w:rStyle w:val="Strong"/>
          <w:b w:val="0"/>
          <w:color w:val="000000" w:themeColor="text1"/>
        </w:rPr>
        <w:t>Kang, J., et al. (2012).</w:t>
      </w:r>
      <w:r w:rsidRPr="006432A3">
        <w:rPr>
          <w:rStyle w:val="apple-converted-space"/>
          <w:color w:val="000000" w:themeColor="text1"/>
        </w:rPr>
        <w:t> </w:t>
      </w:r>
      <w:r w:rsidRPr="006432A3">
        <w:rPr>
          <w:color w:val="000000" w:themeColor="text1"/>
        </w:rPr>
        <w:t>Implicit bias in the courtroom.</w:t>
      </w:r>
      <w:r w:rsidRPr="006432A3">
        <w:rPr>
          <w:rStyle w:val="apple-converted-space"/>
          <w:color w:val="000000" w:themeColor="text1"/>
        </w:rPr>
        <w:t> </w:t>
      </w:r>
      <w:r w:rsidRPr="006432A3">
        <w:rPr>
          <w:rStyle w:val="Emphasis"/>
          <w:color w:val="000000" w:themeColor="text1"/>
        </w:rPr>
        <w:t>UCLA Law Review, 59</w:t>
      </w:r>
      <w:r w:rsidRPr="006432A3">
        <w:rPr>
          <w:color w:val="000000" w:themeColor="text1"/>
        </w:rPr>
        <w:t>, 1124–1186.</w:t>
      </w:r>
    </w:p>
    <w:p w14:paraId="18AA1D72" w14:textId="77777777" w:rsidR="00555EC6" w:rsidRPr="006214E6" w:rsidRDefault="00555EC6" w:rsidP="00A80D0B">
      <w:pPr>
        <w:rPr>
          <w:i/>
          <w:iCs/>
          <w:color w:val="000000" w:themeColor="text1"/>
        </w:rPr>
      </w:pPr>
      <w:r w:rsidRPr="006214E6">
        <w:rPr>
          <w:b/>
          <w:bCs/>
          <w:color w:val="000000" w:themeColor="text1"/>
        </w:rPr>
        <w:t>Week 4 — Eyewitness Testimony</w:t>
      </w:r>
    </w:p>
    <w:p w14:paraId="513859D5" w14:textId="77777777" w:rsidR="00E63BA2" w:rsidRPr="006214E6" w:rsidRDefault="00E63BA2" w:rsidP="00A80D0B">
      <w:pPr>
        <w:autoSpaceDE w:val="0"/>
        <w:autoSpaceDN w:val="0"/>
        <w:adjustRightInd w:val="0"/>
        <w:rPr>
          <w:color w:val="000000" w:themeColor="text1"/>
          <w:u w:val="single"/>
        </w:rPr>
      </w:pPr>
    </w:p>
    <w:p w14:paraId="79DB1BCA" w14:textId="77777777" w:rsidR="00E63BA2" w:rsidRPr="006214E6" w:rsidRDefault="00E63BA2" w:rsidP="00A80D0B">
      <w:pPr>
        <w:autoSpaceDE w:val="0"/>
        <w:autoSpaceDN w:val="0"/>
        <w:adjustRightInd w:val="0"/>
        <w:rPr>
          <w:color w:val="000000" w:themeColor="text1"/>
        </w:rPr>
      </w:pPr>
      <w:r w:rsidRPr="006214E6">
        <w:rPr>
          <w:color w:val="000000" w:themeColor="text1"/>
          <w:u w:val="single"/>
        </w:rPr>
        <w:t>Reading</w:t>
      </w:r>
      <w:r w:rsidR="00A80D0B">
        <w:rPr>
          <w:color w:val="000000" w:themeColor="text1"/>
          <w:u w:val="single"/>
        </w:rPr>
        <w:t>s</w:t>
      </w:r>
      <w:r w:rsidRPr="006214E6">
        <w:rPr>
          <w:color w:val="000000" w:themeColor="text1"/>
        </w:rPr>
        <w:t>:</w:t>
      </w:r>
    </w:p>
    <w:p w14:paraId="65C6054C" w14:textId="77777777" w:rsidR="00E63BA2" w:rsidRPr="00BA4DEF" w:rsidRDefault="00E63BA2" w:rsidP="00A80D0B">
      <w:pPr>
        <w:autoSpaceDE w:val="0"/>
        <w:autoSpaceDN w:val="0"/>
        <w:adjustRightInd w:val="0"/>
        <w:rPr>
          <w:rFonts w:eastAsiaTheme="minorEastAsia"/>
          <w:color w:val="000000" w:themeColor="text1"/>
        </w:rPr>
      </w:pPr>
    </w:p>
    <w:p w14:paraId="78C62A9E" w14:textId="77777777" w:rsidR="00BA4DEF" w:rsidRPr="00BA4DEF" w:rsidRDefault="00BA4DEF" w:rsidP="00DC28BD">
      <w:pPr>
        <w:pStyle w:val="ListParagraph"/>
        <w:numPr>
          <w:ilvl w:val="0"/>
          <w:numId w:val="8"/>
        </w:numPr>
        <w:rPr>
          <w:color w:val="000000" w:themeColor="text1"/>
        </w:rPr>
      </w:pPr>
      <w:r w:rsidRPr="00BA4DEF">
        <w:rPr>
          <w:color w:val="000000" w:themeColor="text1"/>
          <w:shd w:val="clear" w:color="auto" w:fill="FFFFFF"/>
        </w:rPr>
        <w:t>Albright, T. D., &amp; Garrett, B. L. (2022). The law and science of eyewitness evidence.</w:t>
      </w:r>
      <w:r w:rsidRPr="00BA4DEF">
        <w:rPr>
          <w:rStyle w:val="apple-converted-space"/>
          <w:color w:val="000000" w:themeColor="text1"/>
          <w:shd w:val="clear" w:color="auto" w:fill="FFFFFF"/>
        </w:rPr>
        <w:t> </w:t>
      </w:r>
      <w:r w:rsidRPr="00BA4DEF">
        <w:rPr>
          <w:i/>
          <w:iCs/>
          <w:color w:val="000000" w:themeColor="text1"/>
        </w:rPr>
        <w:t>BUL Rev.</w:t>
      </w:r>
      <w:r w:rsidRPr="00BA4DEF">
        <w:rPr>
          <w:color w:val="000000" w:themeColor="text1"/>
          <w:shd w:val="clear" w:color="auto" w:fill="FFFFFF"/>
        </w:rPr>
        <w:t>,</w:t>
      </w:r>
      <w:r w:rsidRPr="00BA4DEF">
        <w:rPr>
          <w:rStyle w:val="apple-converted-space"/>
          <w:color w:val="000000" w:themeColor="text1"/>
          <w:shd w:val="clear" w:color="auto" w:fill="FFFFFF"/>
        </w:rPr>
        <w:t> </w:t>
      </w:r>
      <w:r w:rsidRPr="00BA4DEF">
        <w:rPr>
          <w:i/>
          <w:iCs/>
          <w:color w:val="000000" w:themeColor="text1"/>
        </w:rPr>
        <w:t>102</w:t>
      </w:r>
      <w:r w:rsidRPr="00BA4DEF">
        <w:rPr>
          <w:color w:val="000000" w:themeColor="text1"/>
          <w:shd w:val="clear" w:color="auto" w:fill="FFFFFF"/>
        </w:rPr>
        <w:t>, 511.</w:t>
      </w:r>
    </w:p>
    <w:p w14:paraId="655DF2D2" w14:textId="77777777" w:rsidR="00555EC6" w:rsidRPr="006214E6" w:rsidRDefault="00555EC6" w:rsidP="00DC28BD">
      <w:pPr>
        <w:pStyle w:val="ListBullet"/>
        <w:numPr>
          <w:ilvl w:val="0"/>
          <w:numId w:val="8"/>
        </w:numPr>
        <w:spacing w:after="0" w:line="240" w:lineRule="auto"/>
        <w:rPr>
          <w:color w:val="000000" w:themeColor="text1"/>
        </w:rPr>
      </w:pPr>
      <w:r w:rsidRPr="006214E6">
        <w:rPr>
          <w:color w:val="000000" w:themeColor="text1"/>
        </w:rPr>
        <w:t>Loftus, E. F. (2005). Planting misinformation in the human mind: A 30-year investigation. Learning &amp; Memory, 12(4), 361–366.</w:t>
      </w:r>
    </w:p>
    <w:p w14:paraId="60395334" w14:textId="77777777" w:rsidR="00250C61" w:rsidRPr="006214E6" w:rsidRDefault="00250C61" w:rsidP="00BA4DEF">
      <w:pPr>
        <w:pStyle w:val="ListBullet"/>
        <w:numPr>
          <w:ilvl w:val="0"/>
          <w:numId w:val="0"/>
        </w:numPr>
        <w:spacing w:after="0" w:line="240" w:lineRule="auto"/>
        <w:rPr>
          <w:color w:val="000000" w:themeColor="text1"/>
        </w:rPr>
      </w:pPr>
    </w:p>
    <w:p w14:paraId="1239E7D5" w14:textId="77777777" w:rsidR="00555EC6" w:rsidRPr="006214E6" w:rsidRDefault="00555EC6" w:rsidP="00A80D0B">
      <w:pPr>
        <w:rPr>
          <w:i/>
          <w:iCs/>
          <w:color w:val="000000" w:themeColor="text1"/>
        </w:rPr>
      </w:pPr>
      <w:r w:rsidRPr="006214E6">
        <w:rPr>
          <w:b/>
          <w:bCs/>
          <w:color w:val="000000" w:themeColor="text1"/>
        </w:rPr>
        <w:t>Week 5 — False Confessions and Interrogation</w:t>
      </w:r>
      <w:r w:rsidRPr="006214E6">
        <w:rPr>
          <w:color w:val="000000" w:themeColor="text1"/>
        </w:rPr>
        <w:br/>
      </w:r>
      <w:r w:rsidRPr="006214E6">
        <w:rPr>
          <w:i/>
          <w:iCs/>
          <w:color w:val="000000" w:themeColor="text1"/>
        </w:rPr>
        <w:t>Why innocent people confess</w:t>
      </w:r>
      <w:r w:rsidR="00E63BA2" w:rsidRPr="006214E6">
        <w:rPr>
          <w:i/>
          <w:iCs/>
          <w:color w:val="000000" w:themeColor="text1"/>
        </w:rPr>
        <w:br/>
      </w:r>
    </w:p>
    <w:p w14:paraId="527F861C" w14:textId="77777777" w:rsidR="00E63BA2" w:rsidRPr="006214E6" w:rsidRDefault="00E63BA2" w:rsidP="00A80D0B">
      <w:pPr>
        <w:autoSpaceDE w:val="0"/>
        <w:autoSpaceDN w:val="0"/>
        <w:adjustRightInd w:val="0"/>
        <w:rPr>
          <w:color w:val="000000" w:themeColor="text1"/>
        </w:rPr>
      </w:pPr>
      <w:r w:rsidRPr="006214E6">
        <w:rPr>
          <w:color w:val="000000" w:themeColor="text1"/>
          <w:u w:val="single"/>
        </w:rPr>
        <w:t>Reading</w:t>
      </w:r>
      <w:r w:rsidR="00A80D0B">
        <w:rPr>
          <w:color w:val="000000" w:themeColor="text1"/>
          <w:u w:val="single"/>
        </w:rPr>
        <w:t>s</w:t>
      </w:r>
      <w:r w:rsidRPr="006214E6">
        <w:rPr>
          <w:color w:val="000000" w:themeColor="text1"/>
        </w:rPr>
        <w:t>:</w:t>
      </w:r>
    </w:p>
    <w:p w14:paraId="0148AEB3" w14:textId="77777777" w:rsidR="00E63BA2" w:rsidRPr="006214E6" w:rsidRDefault="00E63BA2" w:rsidP="00A80D0B">
      <w:pPr>
        <w:autoSpaceDE w:val="0"/>
        <w:autoSpaceDN w:val="0"/>
        <w:adjustRightInd w:val="0"/>
        <w:rPr>
          <w:rFonts w:eastAsiaTheme="minorEastAsia"/>
          <w:color w:val="000000" w:themeColor="text1"/>
        </w:rPr>
      </w:pPr>
    </w:p>
    <w:p w14:paraId="5C62CA4A" w14:textId="77777777" w:rsidR="00555EC6" w:rsidRPr="006214E6" w:rsidRDefault="00555EC6" w:rsidP="00DC28BD">
      <w:pPr>
        <w:pStyle w:val="ListBullet"/>
        <w:numPr>
          <w:ilvl w:val="0"/>
          <w:numId w:val="8"/>
        </w:numPr>
        <w:spacing w:after="0" w:line="240" w:lineRule="auto"/>
        <w:rPr>
          <w:color w:val="000000" w:themeColor="text1"/>
        </w:rPr>
      </w:pPr>
      <w:r w:rsidRPr="006214E6">
        <w:rPr>
          <w:color w:val="000000" w:themeColor="text1"/>
        </w:rPr>
        <w:lastRenderedPageBreak/>
        <w:t>Kassin, S. M. (2017). False confessions: Causes, consequences, and implications. Annual Review of Law and Social Science, 13, 193–217.</w:t>
      </w:r>
    </w:p>
    <w:p w14:paraId="54F75ABD" w14:textId="77777777" w:rsidR="00AD0BBB" w:rsidRPr="006214E6" w:rsidRDefault="00AD0BBB" w:rsidP="00A80D0B">
      <w:pPr>
        <w:pStyle w:val="ListParagraph"/>
      </w:pPr>
    </w:p>
    <w:p w14:paraId="3060F282" w14:textId="77777777" w:rsidR="00AD0BBB" w:rsidRPr="006214E6" w:rsidRDefault="001F5599" w:rsidP="00DC28BD">
      <w:pPr>
        <w:pStyle w:val="ListBullet"/>
        <w:numPr>
          <w:ilvl w:val="0"/>
          <w:numId w:val="8"/>
        </w:numPr>
        <w:spacing w:after="0" w:line="240" w:lineRule="auto"/>
        <w:rPr>
          <w:color w:val="000000" w:themeColor="text1"/>
        </w:rPr>
      </w:pPr>
      <w:r w:rsidRPr="006214E6">
        <w:t xml:space="preserve">Kassin, S. (2002, November 1). </w:t>
      </w:r>
      <w:r w:rsidRPr="006214E6">
        <w:rPr>
          <w:i/>
          <w:iCs/>
        </w:rPr>
        <w:t>False confessions and the jogger case</w:t>
      </w:r>
      <w:r w:rsidRPr="006214E6">
        <w:t xml:space="preserve">. The New York Times. </w:t>
      </w:r>
      <w:hyperlink r:id="rId8" w:tgtFrame="_new" w:history="1">
        <w:r w:rsidRPr="006214E6">
          <w:rPr>
            <w:color w:val="0000FF"/>
            <w:u w:val="single"/>
          </w:rPr>
          <w:t>https://www.nytimes.com/2002/11/01/opinion/false-confessions-and-the-jogger-case.html</w:t>
        </w:r>
      </w:hyperlink>
    </w:p>
    <w:p w14:paraId="124423A5" w14:textId="77777777" w:rsidR="00555EC6" w:rsidRPr="006214E6" w:rsidRDefault="00555EC6" w:rsidP="00A80D0B">
      <w:pPr>
        <w:pStyle w:val="ListBullet"/>
        <w:numPr>
          <w:ilvl w:val="0"/>
          <w:numId w:val="0"/>
        </w:numPr>
        <w:spacing w:after="0" w:line="240" w:lineRule="auto"/>
        <w:ind w:left="720"/>
        <w:rPr>
          <w:color w:val="000000" w:themeColor="text1"/>
        </w:rPr>
      </w:pPr>
    </w:p>
    <w:p w14:paraId="5B18302E" w14:textId="77777777" w:rsidR="00555EC6" w:rsidRPr="006214E6" w:rsidRDefault="00555EC6" w:rsidP="00DC28BD">
      <w:pPr>
        <w:pStyle w:val="ListBullet"/>
        <w:numPr>
          <w:ilvl w:val="0"/>
          <w:numId w:val="8"/>
        </w:numPr>
        <w:spacing w:after="0" w:line="240" w:lineRule="auto"/>
        <w:rPr>
          <w:color w:val="000000" w:themeColor="text1"/>
        </w:rPr>
      </w:pPr>
      <w:r w:rsidRPr="006214E6">
        <w:rPr>
          <w:color w:val="000000" w:themeColor="text1"/>
        </w:rPr>
        <w:t>Russano, M. B., et al. (2005). Investigating true and false confessions using a novel experimental paradigm. Psychological Science, 16(6), 481–486.</w:t>
      </w:r>
    </w:p>
    <w:p w14:paraId="49FD3A3D" w14:textId="77777777" w:rsidR="00E63BA2" w:rsidRPr="006214E6" w:rsidRDefault="00E63BA2" w:rsidP="00A80D0B">
      <w:pPr>
        <w:pStyle w:val="ListBullet"/>
        <w:numPr>
          <w:ilvl w:val="0"/>
          <w:numId w:val="0"/>
        </w:numPr>
        <w:spacing w:after="0" w:line="240" w:lineRule="auto"/>
        <w:ind w:left="720"/>
        <w:rPr>
          <w:color w:val="000000" w:themeColor="text1"/>
        </w:rPr>
      </w:pPr>
    </w:p>
    <w:p w14:paraId="12B014B9" w14:textId="77777777" w:rsidR="00555EC6" w:rsidRPr="006214E6" w:rsidRDefault="00555EC6" w:rsidP="00A80D0B">
      <w:pPr>
        <w:rPr>
          <w:b/>
          <w:bCs/>
          <w:color w:val="000000" w:themeColor="text1"/>
        </w:rPr>
      </w:pPr>
      <w:r w:rsidRPr="006214E6">
        <w:rPr>
          <w:b/>
          <w:bCs/>
          <w:color w:val="000000" w:themeColor="text1"/>
        </w:rPr>
        <w:t>Week 6 — Jury Decision-Making and Deliberation</w:t>
      </w:r>
    </w:p>
    <w:p w14:paraId="0817B987" w14:textId="77777777" w:rsidR="00E63BA2" w:rsidRPr="006214E6" w:rsidRDefault="00E63BA2" w:rsidP="00A80D0B">
      <w:pPr>
        <w:rPr>
          <w:b/>
          <w:bCs/>
          <w:color w:val="000000" w:themeColor="text1"/>
        </w:rPr>
      </w:pPr>
    </w:p>
    <w:p w14:paraId="11352BFD" w14:textId="77777777" w:rsidR="00E63BA2" w:rsidRPr="006214E6" w:rsidRDefault="00E63BA2" w:rsidP="00A80D0B">
      <w:pPr>
        <w:autoSpaceDE w:val="0"/>
        <w:autoSpaceDN w:val="0"/>
        <w:adjustRightInd w:val="0"/>
        <w:rPr>
          <w:color w:val="000000" w:themeColor="text1"/>
        </w:rPr>
      </w:pPr>
      <w:r w:rsidRPr="006214E6">
        <w:rPr>
          <w:color w:val="000000" w:themeColor="text1"/>
          <w:u w:val="single"/>
        </w:rPr>
        <w:t>Reading</w:t>
      </w:r>
      <w:r w:rsidR="00E90420">
        <w:rPr>
          <w:color w:val="000000" w:themeColor="text1"/>
          <w:u w:val="single"/>
        </w:rPr>
        <w:t>s</w:t>
      </w:r>
      <w:r w:rsidRPr="006214E6">
        <w:rPr>
          <w:color w:val="000000" w:themeColor="text1"/>
        </w:rPr>
        <w:t>:</w:t>
      </w:r>
    </w:p>
    <w:p w14:paraId="3FE54860" w14:textId="77777777" w:rsidR="003422A7" w:rsidRPr="006214E6" w:rsidRDefault="003422A7" w:rsidP="00A80D0B">
      <w:pPr>
        <w:pStyle w:val="ListBullet"/>
        <w:numPr>
          <w:ilvl w:val="0"/>
          <w:numId w:val="0"/>
        </w:numPr>
        <w:spacing w:after="0" w:line="240" w:lineRule="auto"/>
        <w:rPr>
          <w:color w:val="000000" w:themeColor="text1"/>
        </w:rPr>
      </w:pPr>
    </w:p>
    <w:p w14:paraId="5A165EF1" w14:textId="77777777" w:rsidR="003422A7" w:rsidRPr="006214E6" w:rsidRDefault="003422A7" w:rsidP="00DC28BD">
      <w:pPr>
        <w:pStyle w:val="ListParagraph"/>
        <w:numPr>
          <w:ilvl w:val="0"/>
          <w:numId w:val="8"/>
        </w:numPr>
        <w:rPr>
          <w:color w:val="000000" w:themeColor="text1"/>
        </w:rPr>
      </w:pPr>
      <w:r w:rsidRPr="006214E6">
        <w:rPr>
          <w:color w:val="000000" w:themeColor="text1"/>
          <w:shd w:val="clear" w:color="auto" w:fill="FFFFFF"/>
        </w:rPr>
        <w:t>Hans, V. P., Diamond, S. S., Kutnjak Ivković, S., &amp; Marder, N. S. (2024). Judgment by Peers: Lay Participation in Legal Decision Making. </w:t>
      </w:r>
      <w:r w:rsidRPr="006214E6">
        <w:rPr>
          <w:i/>
          <w:iCs/>
          <w:color w:val="000000" w:themeColor="text1"/>
        </w:rPr>
        <w:t>Annual Review of Law and Social Science</w:t>
      </w:r>
      <w:r w:rsidRPr="006214E6">
        <w:rPr>
          <w:color w:val="000000" w:themeColor="text1"/>
          <w:shd w:val="clear" w:color="auto" w:fill="FFFFFF"/>
        </w:rPr>
        <w:t>, </w:t>
      </w:r>
      <w:r w:rsidRPr="006214E6">
        <w:rPr>
          <w:i/>
          <w:iCs/>
          <w:color w:val="000000" w:themeColor="text1"/>
        </w:rPr>
        <w:t>20</w:t>
      </w:r>
      <w:r w:rsidRPr="006214E6">
        <w:rPr>
          <w:color w:val="000000" w:themeColor="text1"/>
          <w:shd w:val="clear" w:color="auto" w:fill="FFFFFF"/>
        </w:rPr>
        <w:t>(1), 141-161.</w:t>
      </w:r>
    </w:p>
    <w:p w14:paraId="27453C1D" w14:textId="77777777" w:rsidR="004B0316" w:rsidRPr="006214E6" w:rsidRDefault="004B0316" w:rsidP="00A80D0B">
      <w:pPr>
        <w:pStyle w:val="ListParagraph"/>
        <w:rPr>
          <w:color w:val="000000" w:themeColor="text1"/>
        </w:rPr>
      </w:pPr>
    </w:p>
    <w:p w14:paraId="261FE1FA" w14:textId="77777777" w:rsidR="00E62ACB" w:rsidRPr="006214E6" w:rsidRDefault="00E62ACB" w:rsidP="00DC28BD">
      <w:pPr>
        <w:pStyle w:val="ListBullet"/>
        <w:numPr>
          <w:ilvl w:val="0"/>
          <w:numId w:val="8"/>
        </w:numPr>
        <w:spacing w:after="0" w:line="240" w:lineRule="auto"/>
        <w:rPr>
          <w:color w:val="000000" w:themeColor="text1"/>
        </w:rPr>
      </w:pPr>
      <w:r w:rsidRPr="006214E6">
        <w:rPr>
          <w:color w:val="000000" w:themeColor="text1"/>
        </w:rPr>
        <w:t>Sommers, S. R. (2006). On racial diversity and group decision making: Identifying multiple effects of racial composition on jury deliberations. Journal of Personality and Social Psychology, 90(4), 597–612.</w:t>
      </w:r>
    </w:p>
    <w:p w14:paraId="302D0B90" w14:textId="77777777" w:rsidR="00E62ACB" w:rsidRPr="006214E6" w:rsidRDefault="00E62ACB" w:rsidP="00A80D0B">
      <w:pPr>
        <w:rPr>
          <w:color w:val="000000" w:themeColor="text1"/>
        </w:rPr>
      </w:pPr>
    </w:p>
    <w:p w14:paraId="4B2161B0" w14:textId="77777777" w:rsidR="00E62ACB" w:rsidRPr="006214E6" w:rsidRDefault="00E62ACB" w:rsidP="00DC28BD">
      <w:pPr>
        <w:pStyle w:val="ListBullet"/>
        <w:numPr>
          <w:ilvl w:val="0"/>
          <w:numId w:val="8"/>
        </w:numPr>
        <w:spacing w:after="0" w:line="240" w:lineRule="auto"/>
        <w:rPr>
          <w:color w:val="000000" w:themeColor="text1"/>
        </w:rPr>
      </w:pPr>
      <w:r w:rsidRPr="006214E6">
        <w:rPr>
          <w:color w:val="000000" w:themeColor="text1"/>
        </w:rPr>
        <w:t>Sood</w:t>
      </w:r>
      <w:r w:rsidRPr="006214E6">
        <w:rPr>
          <w:color w:val="000000" w:themeColor="text1"/>
          <w:sz w:val="27"/>
          <w:szCs w:val="27"/>
        </w:rPr>
        <w:t>, A. M. (2013). </w:t>
      </w:r>
      <w:r w:rsidRPr="006214E6">
        <w:rPr>
          <w:i/>
          <w:iCs/>
          <w:color w:val="000000" w:themeColor="text1"/>
        </w:rPr>
        <w:t>Motivated Cognition in Legal Judgments—An Analytic Review.</w:t>
      </w:r>
      <w:r w:rsidRPr="006214E6">
        <w:rPr>
          <w:color w:val="000000" w:themeColor="text1"/>
          <w:sz w:val="27"/>
          <w:szCs w:val="27"/>
        </w:rPr>
        <w:t> </w:t>
      </w:r>
      <w:r w:rsidRPr="006214E6">
        <w:rPr>
          <w:i/>
          <w:iCs/>
          <w:color w:val="000000" w:themeColor="text1"/>
        </w:rPr>
        <w:t>Annual Review of Law and Social Science, 9</w:t>
      </w:r>
      <w:r w:rsidRPr="006214E6">
        <w:rPr>
          <w:color w:val="000000" w:themeColor="text1"/>
          <w:sz w:val="27"/>
          <w:szCs w:val="27"/>
        </w:rPr>
        <w:t>, 307–325.</w:t>
      </w:r>
    </w:p>
    <w:p w14:paraId="5AAD76A0" w14:textId="77777777" w:rsidR="004666B4" w:rsidRPr="006214E6" w:rsidRDefault="004666B4" w:rsidP="00A80D0B">
      <w:pPr>
        <w:rPr>
          <w:color w:val="000000" w:themeColor="text1"/>
        </w:rPr>
      </w:pPr>
    </w:p>
    <w:p w14:paraId="4BACC239" w14:textId="77777777" w:rsidR="004666B4" w:rsidRPr="006214E6" w:rsidRDefault="0011730C" w:rsidP="00A80D0B">
      <w:pPr>
        <w:rPr>
          <w:color w:val="000000" w:themeColor="text1"/>
        </w:rPr>
      </w:pPr>
      <w:r w:rsidRPr="006214E6">
        <w:rPr>
          <w:color w:val="000000" w:themeColor="text1"/>
          <w:u w:val="single"/>
        </w:rPr>
        <w:t xml:space="preserve">Optional </w:t>
      </w:r>
      <w:r w:rsidR="00E63BA2" w:rsidRPr="006214E6">
        <w:rPr>
          <w:color w:val="000000" w:themeColor="text1"/>
          <w:u w:val="single"/>
        </w:rPr>
        <w:t>Reading</w:t>
      </w:r>
      <w:r w:rsidR="00A80D0B">
        <w:rPr>
          <w:color w:val="000000" w:themeColor="text1"/>
          <w:u w:val="single"/>
        </w:rPr>
        <w:t>s</w:t>
      </w:r>
      <w:r w:rsidR="00E63BA2" w:rsidRPr="006214E6">
        <w:rPr>
          <w:color w:val="000000" w:themeColor="text1"/>
        </w:rPr>
        <w:t>:</w:t>
      </w:r>
    </w:p>
    <w:p w14:paraId="3DA3E657" w14:textId="77777777" w:rsidR="00E63BA2" w:rsidRPr="006214E6" w:rsidRDefault="00E63BA2" w:rsidP="00A80D0B">
      <w:pPr>
        <w:rPr>
          <w:color w:val="000000" w:themeColor="text1"/>
        </w:rPr>
      </w:pPr>
    </w:p>
    <w:p w14:paraId="53C86515" w14:textId="77777777" w:rsidR="003422A7" w:rsidRPr="00C9072B" w:rsidRDefault="00E63BA2" w:rsidP="00DC28BD">
      <w:pPr>
        <w:pStyle w:val="ListParagraph"/>
        <w:numPr>
          <w:ilvl w:val="0"/>
          <w:numId w:val="8"/>
        </w:numPr>
        <w:rPr>
          <w:color w:val="000000" w:themeColor="text1"/>
        </w:rPr>
      </w:pPr>
      <w:r w:rsidRPr="006214E6">
        <w:rPr>
          <w:color w:val="000000" w:themeColor="text1"/>
          <w:shd w:val="clear" w:color="auto" w:fill="FFFFFF"/>
        </w:rPr>
        <w:t>Kleinberg, J., Ludwig, J., Mullainathan, S., &amp; Sunstein, C. R. (2018). Discrimination in the Age of Algorithms. </w:t>
      </w:r>
      <w:r w:rsidRPr="006214E6">
        <w:rPr>
          <w:i/>
          <w:iCs/>
          <w:color w:val="000000" w:themeColor="text1"/>
        </w:rPr>
        <w:t>Journal of Legal Analysis</w:t>
      </w:r>
      <w:r w:rsidRPr="006214E6">
        <w:rPr>
          <w:color w:val="000000" w:themeColor="text1"/>
          <w:shd w:val="clear" w:color="auto" w:fill="FFFFFF"/>
        </w:rPr>
        <w:t>, </w:t>
      </w:r>
      <w:r w:rsidRPr="006214E6">
        <w:rPr>
          <w:i/>
          <w:iCs/>
          <w:color w:val="000000" w:themeColor="text1"/>
        </w:rPr>
        <w:t>10</w:t>
      </w:r>
      <w:r w:rsidRPr="006214E6">
        <w:rPr>
          <w:color w:val="000000" w:themeColor="text1"/>
          <w:shd w:val="clear" w:color="auto" w:fill="FFFFFF"/>
        </w:rPr>
        <w:t>, 113-174.</w:t>
      </w:r>
    </w:p>
    <w:p w14:paraId="49DAA96D" w14:textId="77777777" w:rsidR="00B34EA7" w:rsidRDefault="00B34EA7" w:rsidP="00B34EA7">
      <w:pPr>
        <w:rPr>
          <w:b/>
          <w:bCs/>
          <w:color w:val="000000" w:themeColor="text1"/>
        </w:rPr>
      </w:pPr>
    </w:p>
    <w:p w14:paraId="64A2896C" w14:textId="77777777" w:rsidR="00E63BA2" w:rsidRDefault="00555EC6" w:rsidP="00B34EA7">
      <w:pPr>
        <w:rPr>
          <w:b/>
          <w:bCs/>
          <w:color w:val="000000" w:themeColor="text1"/>
        </w:rPr>
      </w:pPr>
      <w:r w:rsidRPr="006214E6">
        <w:rPr>
          <w:b/>
          <w:bCs/>
          <w:color w:val="000000" w:themeColor="text1"/>
        </w:rPr>
        <w:t>Week 7 —</w:t>
      </w:r>
      <w:r w:rsidR="00A80D0B">
        <w:rPr>
          <w:b/>
          <w:bCs/>
          <w:color w:val="000000" w:themeColor="text1"/>
        </w:rPr>
        <w:t xml:space="preserve"> </w:t>
      </w:r>
      <w:r w:rsidR="0011730C" w:rsidRPr="006214E6">
        <w:rPr>
          <w:b/>
          <w:bCs/>
          <w:color w:val="000000" w:themeColor="text1"/>
        </w:rPr>
        <w:t>Mental Illness</w:t>
      </w:r>
      <w:r w:rsidR="003D6E91" w:rsidRPr="006214E6">
        <w:rPr>
          <w:b/>
          <w:bCs/>
          <w:color w:val="000000" w:themeColor="text1"/>
        </w:rPr>
        <w:t xml:space="preserve"> </w:t>
      </w:r>
      <w:r w:rsidRPr="006214E6">
        <w:rPr>
          <w:b/>
          <w:bCs/>
          <w:color w:val="000000" w:themeColor="text1"/>
        </w:rPr>
        <w:t>and the Law</w:t>
      </w:r>
    </w:p>
    <w:p w14:paraId="4A7ED15F" w14:textId="77777777" w:rsidR="00B34EA7" w:rsidRPr="00B34EA7" w:rsidRDefault="00B34EA7" w:rsidP="00B34EA7">
      <w:pPr>
        <w:rPr>
          <w:i/>
          <w:iCs/>
          <w:color w:val="000000" w:themeColor="text1"/>
        </w:rPr>
      </w:pPr>
    </w:p>
    <w:p w14:paraId="7E32FAE1" w14:textId="77777777" w:rsidR="00E63BA2" w:rsidRPr="006214E6" w:rsidRDefault="00E63BA2" w:rsidP="00A80D0B">
      <w:pPr>
        <w:autoSpaceDE w:val="0"/>
        <w:autoSpaceDN w:val="0"/>
        <w:adjustRightInd w:val="0"/>
        <w:rPr>
          <w:color w:val="000000" w:themeColor="text1"/>
        </w:rPr>
      </w:pPr>
      <w:r w:rsidRPr="006214E6">
        <w:rPr>
          <w:color w:val="000000" w:themeColor="text1"/>
          <w:u w:val="single"/>
        </w:rPr>
        <w:t>Reading</w:t>
      </w:r>
      <w:r w:rsidR="00E90420">
        <w:rPr>
          <w:color w:val="000000" w:themeColor="text1"/>
          <w:u w:val="single"/>
        </w:rPr>
        <w:t>s</w:t>
      </w:r>
      <w:r w:rsidRPr="006214E6">
        <w:rPr>
          <w:color w:val="000000" w:themeColor="text1"/>
        </w:rPr>
        <w:t>:</w:t>
      </w:r>
    </w:p>
    <w:p w14:paraId="04CF93FC" w14:textId="77777777" w:rsidR="00E63BA2" w:rsidRPr="006214E6" w:rsidRDefault="00E63BA2" w:rsidP="00A80D0B">
      <w:pPr>
        <w:rPr>
          <w:color w:val="000000" w:themeColor="text1"/>
        </w:rPr>
      </w:pPr>
    </w:p>
    <w:p w14:paraId="2A6CE2F8" w14:textId="77777777" w:rsidR="00555EC6" w:rsidRPr="006214E6" w:rsidRDefault="00555EC6" w:rsidP="00DC28BD">
      <w:pPr>
        <w:pStyle w:val="ListBullet"/>
        <w:numPr>
          <w:ilvl w:val="0"/>
          <w:numId w:val="8"/>
        </w:numPr>
        <w:spacing w:after="0" w:line="240" w:lineRule="auto"/>
        <w:rPr>
          <w:color w:val="000000" w:themeColor="text1"/>
        </w:rPr>
      </w:pPr>
      <w:r w:rsidRPr="006214E6">
        <w:rPr>
          <w:color w:val="000000" w:themeColor="text1"/>
        </w:rPr>
        <w:t xml:space="preserve">Perlin, M. L. (2000). “The Borderline Which Separated You </w:t>
      </w:r>
      <w:proofErr w:type="gramStart"/>
      <w:r w:rsidRPr="006214E6">
        <w:rPr>
          <w:color w:val="000000" w:themeColor="text1"/>
        </w:rPr>
        <w:t>From</w:t>
      </w:r>
      <w:proofErr w:type="gramEnd"/>
      <w:r w:rsidRPr="006214E6">
        <w:rPr>
          <w:color w:val="000000" w:themeColor="text1"/>
        </w:rPr>
        <w:t xml:space="preserve"> Me”: The Insanity Defense, the Authoritarian Spirit, the Fear of Faking, and the Culture of Punishment. Iowa Law Review, 82, 1375.</w:t>
      </w:r>
    </w:p>
    <w:p w14:paraId="2E4C1551" w14:textId="77777777" w:rsidR="00555EC6" w:rsidRPr="006214E6" w:rsidRDefault="00555EC6" w:rsidP="00A80D0B">
      <w:pPr>
        <w:pStyle w:val="ListBullet"/>
        <w:numPr>
          <w:ilvl w:val="0"/>
          <w:numId w:val="0"/>
        </w:numPr>
        <w:spacing w:after="0" w:line="240" w:lineRule="auto"/>
        <w:ind w:left="720"/>
        <w:rPr>
          <w:color w:val="000000" w:themeColor="text1"/>
        </w:rPr>
      </w:pPr>
    </w:p>
    <w:p w14:paraId="37DA9A5F" w14:textId="77777777" w:rsidR="00555EC6" w:rsidRPr="006214E6" w:rsidRDefault="00555EC6" w:rsidP="00DC28BD">
      <w:pPr>
        <w:pStyle w:val="ListBullet"/>
        <w:numPr>
          <w:ilvl w:val="0"/>
          <w:numId w:val="8"/>
        </w:numPr>
        <w:spacing w:after="0" w:line="240" w:lineRule="auto"/>
        <w:rPr>
          <w:color w:val="000000" w:themeColor="text1"/>
        </w:rPr>
      </w:pPr>
      <w:proofErr w:type="spellStart"/>
      <w:r w:rsidRPr="006214E6">
        <w:rPr>
          <w:color w:val="000000" w:themeColor="text1"/>
        </w:rPr>
        <w:t>Angermeyer</w:t>
      </w:r>
      <w:proofErr w:type="spellEnd"/>
      <w:r w:rsidRPr="006214E6">
        <w:rPr>
          <w:color w:val="000000" w:themeColor="text1"/>
        </w:rPr>
        <w:t xml:space="preserve">, M. C., &amp; </w:t>
      </w:r>
      <w:proofErr w:type="spellStart"/>
      <w:r w:rsidRPr="006214E6">
        <w:rPr>
          <w:color w:val="000000" w:themeColor="text1"/>
        </w:rPr>
        <w:t>Matschinger</w:t>
      </w:r>
      <w:proofErr w:type="spellEnd"/>
      <w:r w:rsidRPr="006214E6">
        <w:rPr>
          <w:color w:val="000000" w:themeColor="text1"/>
        </w:rPr>
        <w:t>, H. (2005). Labeling–stereotype–discrimination: An investigation of the stigma process. Social Psychiatry and Psychiatric Epidemiology, 40(5), 391–395.</w:t>
      </w:r>
    </w:p>
    <w:p w14:paraId="5860EF19" w14:textId="77777777" w:rsidR="000B12F3" w:rsidRPr="006214E6" w:rsidRDefault="000B12F3" w:rsidP="00A80D0B">
      <w:pPr>
        <w:pStyle w:val="ListBullet"/>
        <w:numPr>
          <w:ilvl w:val="0"/>
          <w:numId w:val="0"/>
        </w:numPr>
        <w:spacing w:after="0" w:line="240" w:lineRule="auto"/>
        <w:ind w:left="720"/>
        <w:rPr>
          <w:color w:val="000000" w:themeColor="text1"/>
        </w:rPr>
      </w:pPr>
    </w:p>
    <w:p w14:paraId="19C181F4" w14:textId="77777777" w:rsidR="00427258" w:rsidRPr="00A80D0B" w:rsidRDefault="000B12F3" w:rsidP="00DC28BD">
      <w:pPr>
        <w:pStyle w:val="ListParagraph"/>
        <w:numPr>
          <w:ilvl w:val="0"/>
          <w:numId w:val="8"/>
        </w:numPr>
        <w:rPr>
          <w:color w:val="000000" w:themeColor="text1"/>
        </w:rPr>
      </w:pPr>
      <w:proofErr w:type="spellStart"/>
      <w:r w:rsidRPr="006214E6">
        <w:rPr>
          <w:color w:val="000000" w:themeColor="text1"/>
          <w:shd w:val="clear" w:color="auto" w:fill="FFFFFF"/>
        </w:rPr>
        <w:t>NeMoyer</w:t>
      </w:r>
      <w:proofErr w:type="spellEnd"/>
      <w:r w:rsidRPr="006214E6">
        <w:rPr>
          <w:color w:val="000000" w:themeColor="text1"/>
          <w:shd w:val="clear" w:color="auto" w:fill="FFFFFF"/>
        </w:rPr>
        <w:t xml:space="preserve">, A., Le, T., Taylor, A., Pollard, A., Kreimer, R., </w:t>
      </w:r>
      <w:proofErr w:type="spellStart"/>
      <w:r w:rsidRPr="006214E6">
        <w:rPr>
          <w:color w:val="000000" w:themeColor="text1"/>
          <w:shd w:val="clear" w:color="auto" w:fill="FFFFFF"/>
        </w:rPr>
        <w:t>Anjaria</w:t>
      </w:r>
      <w:proofErr w:type="spellEnd"/>
      <w:r w:rsidRPr="006214E6">
        <w:rPr>
          <w:color w:val="000000" w:themeColor="text1"/>
          <w:shd w:val="clear" w:color="auto" w:fill="FFFFFF"/>
        </w:rPr>
        <w:t>, N., ... &amp; Goldstein, N. E. (2023). Long-term arrest and school outcomes of the Philadelphia Police School Diversion Program. </w:t>
      </w:r>
      <w:r w:rsidRPr="006214E6">
        <w:rPr>
          <w:i/>
          <w:iCs/>
          <w:color w:val="000000" w:themeColor="text1"/>
        </w:rPr>
        <w:t>Psychology, public policy, and law</w:t>
      </w:r>
      <w:r w:rsidRPr="006214E6">
        <w:rPr>
          <w:color w:val="000000" w:themeColor="text1"/>
          <w:shd w:val="clear" w:color="auto" w:fill="FFFFFF"/>
        </w:rPr>
        <w:t>, </w:t>
      </w:r>
      <w:r w:rsidRPr="006214E6">
        <w:rPr>
          <w:i/>
          <w:iCs/>
          <w:color w:val="000000" w:themeColor="text1"/>
        </w:rPr>
        <w:t>29</w:t>
      </w:r>
      <w:r w:rsidRPr="006214E6">
        <w:rPr>
          <w:color w:val="000000" w:themeColor="text1"/>
          <w:shd w:val="clear" w:color="auto" w:fill="FFFFFF"/>
        </w:rPr>
        <w:t>(4), 471.</w:t>
      </w:r>
    </w:p>
    <w:p w14:paraId="2FA32863" w14:textId="77777777" w:rsidR="00A80D0B" w:rsidRPr="006214E6" w:rsidRDefault="00A80D0B" w:rsidP="00A80D0B">
      <w:pPr>
        <w:pStyle w:val="ListParagraph"/>
        <w:rPr>
          <w:color w:val="000000" w:themeColor="text1"/>
        </w:rPr>
      </w:pPr>
    </w:p>
    <w:p w14:paraId="21512107" w14:textId="77777777" w:rsidR="00427258" w:rsidRPr="006214E6" w:rsidRDefault="00427258" w:rsidP="00DC28BD">
      <w:pPr>
        <w:pStyle w:val="ListParagraph"/>
        <w:numPr>
          <w:ilvl w:val="0"/>
          <w:numId w:val="8"/>
        </w:numPr>
        <w:rPr>
          <w:color w:val="000000" w:themeColor="text1"/>
        </w:rPr>
      </w:pPr>
      <w:r w:rsidRPr="006214E6">
        <w:rPr>
          <w:bCs/>
          <w:i/>
          <w:iCs/>
          <w:color w:val="000000" w:themeColor="text1"/>
        </w:rPr>
        <w:t>Hall v. Florida</w:t>
      </w:r>
      <w:r w:rsidRPr="006214E6">
        <w:rPr>
          <w:color w:val="000000" w:themeColor="text1"/>
          <w:shd w:val="clear" w:color="auto" w:fill="FFFFFF"/>
        </w:rPr>
        <w:t>, 572 U.S. 701 (2014) (</w:t>
      </w:r>
      <w:r w:rsidR="00D93648" w:rsidRPr="006214E6">
        <w:rPr>
          <w:color w:val="222222"/>
          <w:shd w:val="clear" w:color="auto" w:fill="FFFFFF"/>
        </w:rPr>
        <w:t>Selected</w:t>
      </w:r>
      <w:r w:rsidR="00D93648" w:rsidRPr="006214E6">
        <w:rPr>
          <w:color w:val="000000" w:themeColor="text1"/>
          <w:shd w:val="clear" w:color="auto" w:fill="FFFFFF"/>
        </w:rPr>
        <w:t xml:space="preserve"> </w:t>
      </w:r>
      <w:r w:rsidRPr="006214E6">
        <w:rPr>
          <w:color w:val="000000" w:themeColor="text1"/>
          <w:shd w:val="clear" w:color="auto" w:fill="FFFFFF"/>
        </w:rPr>
        <w:t>excerpts</w:t>
      </w:r>
      <w:r w:rsidR="00D93648" w:rsidRPr="006214E6">
        <w:rPr>
          <w:color w:val="000000" w:themeColor="text1"/>
          <w:shd w:val="clear" w:color="auto" w:fill="FFFFFF"/>
        </w:rPr>
        <w:t>.</w:t>
      </w:r>
      <w:r w:rsidRPr="006214E6">
        <w:rPr>
          <w:color w:val="000000" w:themeColor="text1"/>
          <w:shd w:val="clear" w:color="auto" w:fill="FFFFFF"/>
        </w:rPr>
        <w:t>)</w:t>
      </w:r>
    </w:p>
    <w:p w14:paraId="406CD2D3" w14:textId="77777777" w:rsidR="000B12F3" w:rsidRPr="006214E6" w:rsidRDefault="000B12F3" w:rsidP="00A80D0B">
      <w:pPr>
        <w:pStyle w:val="ListBullet"/>
        <w:numPr>
          <w:ilvl w:val="0"/>
          <w:numId w:val="0"/>
        </w:numPr>
        <w:spacing w:after="0" w:line="240" w:lineRule="auto"/>
        <w:rPr>
          <w:color w:val="000000" w:themeColor="text1"/>
        </w:rPr>
      </w:pPr>
    </w:p>
    <w:p w14:paraId="29E0B4DB" w14:textId="77777777" w:rsidR="00555EC6" w:rsidRPr="006214E6" w:rsidRDefault="00555EC6" w:rsidP="00A80D0B">
      <w:pPr>
        <w:rPr>
          <w:i/>
          <w:iCs/>
          <w:color w:val="000000" w:themeColor="text1"/>
        </w:rPr>
      </w:pPr>
      <w:r w:rsidRPr="006214E6">
        <w:rPr>
          <w:b/>
          <w:bCs/>
          <w:color w:val="000000" w:themeColor="text1"/>
        </w:rPr>
        <w:t>Week 8 — Children and Adolescents in the Legal System</w:t>
      </w:r>
    </w:p>
    <w:p w14:paraId="2C8704FC" w14:textId="77777777" w:rsidR="00E63BA2" w:rsidRPr="006214E6" w:rsidRDefault="00E63BA2" w:rsidP="00A80D0B">
      <w:pPr>
        <w:autoSpaceDE w:val="0"/>
        <w:autoSpaceDN w:val="0"/>
        <w:adjustRightInd w:val="0"/>
        <w:rPr>
          <w:color w:val="000000" w:themeColor="text1"/>
          <w:u w:val="single"/>
        </w:rPr>
      </w:pPr>
    </w:p>
    <w:p w14:paraId="52D6FFB4" w14:textId="77777777" w:rsidR="00E63BA2" w:rsidRDefault="00E63BA2" w:rsidP="00A80D0B">
      <w:pPr>
        <w:autoSpaceDE w:val="0"/>
        <w:autoSpaceDN w:val="0"/>
        <w:adjustRightInd w:val="0"/>
        <w:rPr>
          <w:color w:val="000000" w:themeColor="text1"/>
        </w:rPr>
      </w:pPr>
      <w:r w:rsidRPr="006214E6">
        <w:rPr>
          <w:color w:val="000000" w:themeColor="text1"/>
          <w:u w:val="single"/>
        </w:rPr>
        <w:t>Reading</w:t>
      </w:r>
      <w:r w:rsidRPr="006214E6">
        <w:rPr>
          <w:color w:val="000000" w:themeColor="text1"/>
        </w:rPr>
        <w:t>:</w:t>
      </w:r>
    </w:p>
    <w:p w14:paraId="1D1C7329" w14:textId="77777777" w:rsidR="00E63BA2" w:rsidRPr="006214E6" w:rsidRDefault="00E63BA2" w:rsidP="00B53547">
      <w:pPr>
        <w:pStyle w:val="ListBullet"/>
        <w:numPr>
          <w:ilvl w:val="0"/>
          <w:numId w:val="0"/>
        </w:numPr>
        <w:spacing w:after="0" w:line="240" w:lineRule="auto"/>
        <w:rPr>
          <w:color w:val="000000" w:themeColor="text1"/>
        </w:rPr>
      </w:pPr>
    </w:p>
    <w:p w14:paraId="677AAC68" w14:textId="77777777" w:rsidR="003F09B4" w:rsidRPr="006214E6" w:rsidRDefault="003F09B4" w:rsidP="00DC28BD">
      <w:pPr>
        <w:pStyle w:val="ListParagraph"/>
        <w:numPr>
          <w:ilvl w:val="0"/>
          <w:numId w:val="8"/>
        </w:numPr>
        <w:rPr>
          <w:color w:val="000000" w:themeColor="text1"/>
        </w:rPr>
      </w:pPr>
      <w:r w:rsidRPr="006214E6">
        <w:rPr>
          <w:color w:val="000000" w:themeColor="text1"/>
          <w:shd w:val="clear" w:color="auto" w:fill="FFFFFF"/>
        </w:rPr>
        <w:t>Casey, B. J., Taylor-Thompson, K., Rubien-Thomas, E., Robbins, M., &amp; Baskin-Sommers, A. (2020). Healthy development as a human right: Insights from developmental neuroscience for youth justice. </w:t>
      </w:r>
      <w:r w:rsidRPr="006214E6">
        <w:rPr>
          <w:i/>
          <w:iCs/>
          <w:color w:val="000000" w:themeColor="text1"/>
        </w:rPr>
        <w:t>Annual Review of Law and Social Science</w:t>
      </w:r>
      <w:r w:rsidRPr="006214E6">
        <w:rPr>
          <w:color w:val="000000" w:themeColor="text1"/>
          <w:shd w:val="clear" w:color="auto" w:fill="FFFFFF"/>
        </w:rPr>
        <w:t>, </w:t>
      </w:r>
      <w:r w:rsidRPr="006214E6">
        <w:rPr>
          <w:i/>
          <w:iCs/>
          <w:color w:val="000000" w:themeColor="text1"/>
        </w:rPr>
        <w:t>16</w:t>
      </w:r>
      <w:r w:rsidRPr="006214E6">
        <w:rPr>
          <w:color w:val="000000" w:themeColor="text1"/>
          <w:shd w:val="clear" w:color="auto" w:fill="FFFFFF"/>
        </w:rPr>
        <w:t>(1), 203-222.</w:t>
      </w:r>
    </w:p>
    <w:p w14:paraId="6834FAAE" w14:textId="77777777" w:rsidR="00941079" w:rsidRPr="006214E6" w:rsidRDefault="00941079" w:rsidP="00B53547">
      <w:pPr>
        <w:pStyle w:val="ListBullet"/>
        <w:numPr>
          <w:ilvl w:val="0"/>
          <w:numId w:val="0"/>
        </w:numPr>
        <w:spacing w:after="0" w:line="240" w:lineRule="auto"/>
        <w:ind w:left="720"/>
        <w:rPr>
          <w:color w:val="000000" w:themeColor="text1"/>
        </w:rPr>
      </w:pPr>
    </w:p>
    <w:p w14:paraId="5381CA70" w14:textId="77777777" w:rsidR="00555EC6" w:rsidRPr="006214E6" w:rsidRDefault="00555EC6" w:rsidP="00DC28BD">
      <w:pPr>
        <w:pStyle w:val="ListParagraph"/>
        <w:numPr>
          <w:ilvl w:val="0"/>
          <w:numId w:val="8"/>
        </w:numPr>
        <w:rPr>
          <w:color w:val="000000" w:themeColor="text1"/>
        </w:rPr>
      </w:pPr>
      <w:r w:rsidRPr="006214E6">
        <w:rPr>
          <w:i/>
          <w:color w:val="000000" w:themeColor="text1"/>
        </w:rPr>
        <w:t>Roper v. Simmons</w:t>
      </w:r>
      <w:r w:rsidRPr="006214E6">
        <w:rPr>
          <w:color w:val="000000" w:themeColor="text1"/>
        </w:rPr>
        <w:t xml:space="preserve">, 543 U.S. 551 (2005) </w:t>
      </w:r>
      <w:r w:rsidR="00D93648" w:rsidRPr="006214E6">
        <w:rPr>
          <w:color w:val="000000" w:themeColor="text1"/>
          <w:shd w:val="clear" w:color="auto" w:fill="FFFFFF"/>
        </w:rPr>
        <w:t>(</w:t>
      </w:r>
      <w:r w:rsidR="00D93648" w:rsidRPr="006214E6">
        <w:rPr>
          <w:color w:val="222222"/>
          <w:shd w:val="clear" w:color="auto" w:fill="FFFFFF"/>
        </w:rPr>
        <w:t>Selected</w:t>
      </w:r>
      <w:r w:rsidR="00D93648" w:rsidRPr="006214E6">
        <w:rPr>
          <w:color w:val="000000" w:themeColor="text1"/>
          <w:shd w:val="clear" w:color="auto" w:fill="FFFFFF"/>
        </w:rPr>
        <w:t xml:space="preserve"> excerpts.)</w:t>
      </w:r>
    </w:p>
    <w:p w14:paraId="354013BD" w14:textId="77777777" w:rsidR="001C5F6F" w:rsidRPr="006214E6" w:rsidRDefault="001C5F6F" w:rsidP="00B53547">
      <w:pPr>
        <w:pStyle w:val="ListBullet"/>
        <w:numPr>
          <w:ilvl w:val="0"/>
          <w:numId w:val="0"/>
        </w:numPr>
        <w:spacing w:after="0" w:line="240" w:lineRule="auto"/>
        <w:ind w:left="720"/>
        <w:rPr>
          <w:color w:val="000000" w:themeColor="text1"/>
        </w:rPr>
      </w:pPr>
    </w:p>
    <w:p w14:paraId="76420675" w14:textId="77777777" w:rsidR="00427258" w:rsidRPr="006214E6" w:rsidRDefault="00427258" w:rsidP="00DC28BD">
      <w:pPr>
        <w:pStyle w:val="ListParagraph"/>
        <w:numPr>
          <w:ilvl w:val="0"/>
          <w:numId w:val="8"/>
        </w:numPr>
        <w:rPr>
          <w:color w:val="000000" w:themeColor="text1"/>
        </w:rPr>
      </w:pPr>
      <w:r w:rsidRPr="006214E6">
        <w:rPr>
          <w:bCs/>
          <w:i/>
          <w:iCs/>
          <w:color w:val="000000" w:themeColor="text1"/>
        </w:rPr>
        <w:t>Miller v. Alabama</w:t>
      </w:r>
      <w:r w:rsidRPr="006214E6">
        <w:rPr>
          <w:color w:val="000000" w:themeColor="text1"/>
          <w:shd w:val="clear" w:color="auto" w:fill="FFFFFF"/>
        </w:rPr>
        <w:t xml:space="preserve">, 567 U.S. 460 (2012) </w:t>
      </w:r>
      <w:r w:rsidR="00D93648" w:rsidRPr="006214E6">
        <w:rPr>
          <w:color w:val="000000" w:themeColor="text1"/>
          <w:shd w:val="clear" w:color="auto" w:fill="FFFFFF"/>
        </w:rPr>
        <w:t>(</w:t>
      </w:r>
      <w:r w:rsidR="00D93648" w:rsidRPr="006214E6">
        <w:rPr>
          <w:color w:val="222222"/>
          <w:shd w:val="clear" w:color="auto" w:fill="FFFFFF"/>
        </w:rPr>
        <w:t>Selected</w:t>
      </w:r>
      <w:r w:rsidR="00D93648" w:rsidRPr="006214E6">
        <w:rPr>
          <w:color w:val="000000" w:themeColor="text1"/>
          <w:shd w:val="clear" w:color="auto" w:fill="FFFFFF"/>
        </w:rPr>
        <w:t xml:space="preserve"> excerpts.)</w:t>
      </w:r>
    </w:p>
    <w:p w14:paraId="5DFEBDAC" w14:textId="77777777" w:rsidR="001C5F6F" w:rsidRPr="006214E6" w:rsidRDefault="001C5F6F" w:rsidP="00B53547">
      <w:pPr>
        <w:pStyle w:val="ListParagraph"/>
        <w:rPr>
          <w:color w:val="000000" w:themeColor="text1"/>
        </w:rPr>
      </w:pPr>
    </w:p>
    <w:p w14:paraId="10BF6367" w14:textId="77777777" w:rsidR="00427258" w:rsidRPr="00625BF4" w:rsidRDefault="00427258" w:rsidP="00DC28BD">
      <w:pPr>
        <w:pStyle w:val="ListParagraph"/>
        <w:numPr>
          <w:ilvl w:val="0"/>
          <w:numId w:val="8"/>
        </w:numPr>
        <w:rPr>
          <w:color w:val="000000" w:themeColor="text1"/>
        </w:rPr>
      </w:pPr>
      <w:r w:rsidRPr="006214E6">
        <w:rPr>
          <w:bCs/>
          <w:i/>
          <w:iCs/>
          <w:color w:val="000000" w:themeColor="text1"/>
        </w:rPr>
        <w:t>Graham v. Florida</w:t>
      </w:r>
      <w:r w:rsidRPr="006214E6">
        <w:rPr>
          <w:color w:val="000000" w:themeColor="text1"/>
          <w:shd w:val="clear" w:color="auto" w:fill="FFFFFF"/>
        </w:rPr>
        <w:t xml:space="preserve">, 560 U.S. 48 (2010) </w:t>
      </w:r>
      <w:r w:rsidR="00D93648" w:rsidRPr="006214E6">
        <w:rPr>
          <w:color w:val="000000" w:themeColor="text1"/>
          <w:shd w:val="clear" w:color="auto" w:fill="FFFFFF"/>
        </w:rPr>
        <w:t>(</w:t>
      </w:r>
      <w:r w:rsidR="00D93648" w:rsidRPr="006214E6">
        <w:rPr>
          <w:color w:val="222222"/>
          <w:shd w:val="clear" w:color="auto" w:fill="FFFFFF"/>
        </w:rPr>
        <w:t>Selected</w:t>
      </w:r>
      <w:r w:rsidR="00D93648" w:rsidRPr="006214E6">
        <w:rPr>
          <w:color w:val="000000" w:themeColor="text1"/>
          <w:shd w:val="clear" w:color="auto" w:fill="FFFFFF"/>
        </w:rPr>
        <w:t xml:space="preserve"> excerpts.)</w:t>
      </w:r>
    </w:p>
    <w:p w14:paraId="195519D2" w14:textId="77777777" w:rsidR="00625BF4" w:rsidRDefault="00625BF4" w:rsidP="00625BF4">
      <w:pPr>
        <w:rPr>
          <w:color w:val="000000" w:themeColor="text1"/>
        </w:rPr>
      </w:pPr>
    </w:p>
    <w:p w14:paraId="70CC57FD" w14:textId="77777777" w:rsidR="00625BF4" w:rsidRPr="00625BF4" w:rsidRDefault="00625BF4" w:rsidP="00625BF4">
      <w:pPr>
        <w:rPr>
          <w:color w:val="000000" w:themeColor="text1"/>
        </w:rPr>
      </w:pPr>
      <w:r w:rsidRPr="00625BF4">
        <w:rPr>
          <w:color w:val="000000" w:themeColor="text1"/>
          <w:u w:val="single"/>
        </w:rPr>
        <w:t>Optional Reading</w:t>
      </w:r>
      <w:r w:rsidRPr="00625BF4">
        <w:rPr>
          <w:color w:val="000000" w:themeColor="text1"/>
        </w:rPr>
        <w:t>:</w:t>
      </w:r>
    </w:p>
    <w:p w14:paraId="6A5888C8" w14:textId="77777777" w:rsidR="00625BF4" w:rsidRPr="00625BF4" w:rsidRDefault="00625BF4" w:rsidP="00625BF4">
      <w:pPr>
        <w:rPr>
          <w:color w:val="000000" w:themeColor="text1"/>
        </w:rPr>
      </w:pPr>
    </w:p>
    <w:p w14:paraId="618454DE" w14:textId="77777777" w:rsidR="00625BF4" w:rsidRPr="00625BF4" w:rsidRDefault="00625BF4" w:rsidP="00DC28BD">
      <w:pPr>
        <w:pStyle w:val="ListParagraph"/>
        <w:numPr>
          <w:ilvl w:val="0"/>
          <w:numId w:val="8"/>
        </w:numPr>
      </w:pPr>
      <w:r w:rsidRPr="00625BF4">
        <w:rPr>
          <w:color w:val="000000" w:themeColor="text1"/>
        </w:rPr>
        <w:t>Yaffe</w:t>
      </w:r>
      <w:r w:rsidRPr="00625BF4">
        <w:rPr>
          <w:color w:val="222222"/>
          <w:shd w:val="clear" w:color="auto" w:fill="FFFFFF"/>
        </w:rPr>
        <w:t>, G. (2018).</w:t>
      </w:r>
      <w:r w:rsidRPr="00625BF4">
        <w:rPr>
          <w:rStyle w:val="apple-converted-space"/>
          <w:color w:val="222222"/>
          <w:shd w:val="clear" w:color="auto" w:fill="FFFFFF"/>
        </w:rPr>
        <w:t> </w:t>
      </w:r>
      <w:r w:rsidRPr="00625BF4">
        <w:rPr>
          <w:i/>
          <w:iCs/>
          <w:color w:val="222222"/>
        </w:rPr>
        <w:t>The age of culpability: Children and the nature of criminal responsibility</w:t>
      </w:r>
      <w:r w:rsidRPr="00625BF4">
        <w:rPr>
          <w:color w:val="222222"/>
          <w:shd w:val="clear" w:color="auto" w:fill="FFFFFF"/>
        </w:rPr>
        <w:t>. Oxford University Press.</w:t>
      </w:r>
    </w:p>
    <w:p w14:paraId="2CB8BE4A" w14:textId="77777777" w:rsidR="00555EC6" w:rsidRPr="006214E6" w:rsidRDefault="00555EC6" w:rsidP="00A80D0B">
      <w:pPr>
        <w:rPr>
          <w:color w:val="000000" w:themeColor="text1"/>
        </w:rPr>
      </w:pPr>
    </w:p>
    <w:p w14:paraId="4668D71A" w14:textId="77777777" w:rsidR="00555EC6" w:rsidRPr="006214E6" w:rsidRDefault="00555EC6" w:rsidP="00A80D0B">
      <w:pPr>
        <w:rPr>
          <w:i/>
          <w:iCs/>
          <w:color w:val="000000" w:themeColor="text1"/>
        </w:rPr>
      </w:pPr>
      <w:r w:rsidRPr="006214E6">
        <w:rPr>
          <w:b/>
          <w:bCs/>
          <w:color w:val="000000" w:themeColor="text1"/>
        </w:rPr>
        <w:t>Week 9 — Policing and Procedural Justice</w:t>
      </w:r>
    </w:p>
    <w:p w14:paraId="3F10DF74" w14:textId="77777777" w:rsidR="00E63BA2" w:rsidRPr="006214E6" w:rsidRDefault="00E63BA2" w:rsidP="00A80D0B">
      <w:pPr>
        <w:autoSpaceDE w:val="0"/>
        <w:autoSpaceDN w:val="0"/>
        <w:adjustRightInd w:val="0"/>
        <w:rPr>
          <w:color w:val="000000" w:themeColor="text1"/>
          <w:u w:val="single"/>
        </w:rPr>
      </w:pPr>
    </w:p>
    <w:p w14:paraId="05594B46" w14:textId="77777777" w:rsidR="00E63BA2" w:rsidRPr="006214E6" w:rsidRDefault="00E63BA2" w:rsidP="00A80D0B">
      <w:pPr>
        <w:autoSpaceDE w:val="0"/>
        <w:autoSpaceDN w:val="0"/>
        <w:adjustRightInd w:val="0"/>
        <w:rPr>
          <w:color w:val="000000" w:themeColor="text1"/>
        </w:rPr>
      </w:pPr>
      <w:r w:rsidRPr="006214E6">
        <w:rPr>
          <w:color w:val="000000" w:themeColor="text1"/>
          <w:u w:val="single"/>
        </w:rPr>
        <w:t>Reading</w:t>
      </w:r>
      <w:r w:rsidR="00A80D0B">
        <w:rPr>
          <w:color w:val="000000" w:themeColor="text1"/>
          <w:u w:val="single"/>
        </w:rPr>
        <w:t>s</w:t>
      </w:r>
      <w:r w:rsidRPr="006214E6">
        <w:rPr>
          <w:color w:val="000000" w:themeColor="text1"/>
        </w:rPr>
        <w:t>:</w:t>
      </w:r>
    </w:p>
    <w:p w14:paraId="4DA95FA5" w14:textId="77777777" w:rsidR="00E63BA2" w:rsidRPr="006214E6" w:rsidRDefault="00E63BA2" w:rsidP="00A80D0B">
      <w:pPr>
        <w:rPr>
          <w:color w:val="000000" w:themeColor="text1"/>
        </w:rPr>
      </w:pPr>
    </w:p>
    <w:p w14:paraId="75C72504" w14:textId="77777777" w:rsidR="00555EC6" w:rsidRPr="006214E6" w:rsidRDefault="00555EC6" w:rsidP="00DC28BD">
      <w:pPr>
        <w:pStyle w:val="ListBullet"/>
        <w:numPr>
          <w:ilvl w:val="0"/>
          <w:numId w:val="8"/>
        </w:numPr>
        <w:spacing w:after="0" w:line="240" w:lineRule="auto"/>
        <w:rPr>
          <w:color w:val="000000" w:themeColor="text1"/>
        </w:rPr>
      </w:pPr>
      <w:r w:rsidRPr="006214E6">
        <w:rPr>
          <w:color w:val="000000" w:themeColor="text1"/>
        </w:rPr>
        <w:t>Tyler, T. R., &amp; Huo, Y. J. (2002). Trust in the law: Encouraging public cooperation with the police and courts. Russell Sage Foundation. Chapter 3.</w:t>
      </w:r>
    </w:p>
    <w:p w14:paraId="73E3EFC1" w14:textId="77777777" w:rsidR="00555EC6" w:rsidRPr="006214E6" w:rsidRDefault="00555EC6" w:rsidP="00A80D0B">
      <w:pPr>
        <w:pStyle w:val="ListBullet"/>
        <w:numPr>
          <w:ilvl w:val="0"/>
          <w:numId w:val="0"/>
        </w:numPr>
        <w:spacing w:after="0" w:line="240" w:lineRule="auto"/>
        <w:ind w:left="720"/>
        <w:rPr>
          <w:color w:val="000000" w:themeColor="text1"/>
        </w:rPr>
      </w:pPr>
    </w:p>
    <w:p w14:paraId="0A71AF22" w14:textId="77777777" w:rsidR="00555EC6" w:rsidRDefault="00555EC6" w:rsidP="00DC28BD">
      <w:pPr>
        <w:pStyle w:val="ListBullet"/>
        <w:numPr>
          <w:ilvl w:val="0"/>
          <w:numId w:val="8"/>
        </w:numPr>
        <w:spacing w:after="0" w:line="240" w:lineRule="auto"/>
        <w:rPr>
          <w:color w:val="000000" w:themeColor="text1"/>
        </w:rPr>
      </w:pPr>
      <w:r w:rsidRPr="006214E6">
        <w:rPr>
          <w:color w:val="000000" w:themeColor="text1"/>
        </w:rPr>
        <w:t>Goff, P. A., et al. (2014). The essence of innocence: Consequences of dehumanizing Black children. Journal of Personality and Social Psychology, 106(4), 526–545.</w:t>
      </w:r>
    </w:p>
    <w:p w14:paraId="4658741B" w14:textId="77777777" w:rsidR="00F73876" w:rsidRPr="006214E6" w:rsidRDefault="00F73876" w:rsidP="00A80D0B">
      <w:pPr>
        <w:pStyle w:val="ListBullet"/>
        <w:numPr>
          <w:ilvl w:val="0"/>
          <w:numId w:val="0"/>
        </w:numPr>
        <w:spacing w:after="0" w:line="240" w:lineRule="auto"/>
        <w:ind w:left="720"/>
        <w:rPr>
          <w:color w:val="000000" w:themeColor="text1"/>
        </w:rPr>
      </w:pPr>
    </w:p>
    <w:p w14:paraId="4A6B17F5" w14:textId="77777777" w:rsidR="00555EC6" w:rsidRPr="006214E6" w:rsidRDefault="00555EC6" w:rsidP="00A80D0B">
      <w:pPr>
        <w:rPr>
          <w:b/>
          <w:bCs/>
          <w:color w:val="000000" w:themeColor="text1"/>
        </w:rPr>
      </w:pPr>
      <w:r w:rsidRPr="006214E6">
        <w:rPr>
          <w:b/>
          <w:bCs/>
          <w:color w:val="000000" w:themeColor="text1"/>
        </w:rPr>
        <w:t>Week 10 — Punishment, Retribution, and Rehabilitation</w:t>
      </w:r>
    </w:p>
    <w:p w14:paraId="0982FE47" w14:textId="77777777" w:rsidR="00E63BA2" w:rsidRPr="006214E6" w:rsidRDefault="00E63BA2" w:rsidP="00A80D0B">
      <w:pPr>
        <w:autoSpaceDE w:val="0"/>
        <w:autoSpaceDN w:val="0"/>
        <w:adjustRightInd w:val="0"/>
        <w:rPr>
          <w:color w:val="000000" w:themeColor="text1"/>
          <w:u w:val="single"/>
        </w:rPr>
      </w:pPr>
    </w:p>
    <w:p w14:paraId="0161AF55" w14:textId="77777777" w:rsidR="00E63BA2" w:rsidRPr="006214E6" w:rsidRDefault="00E63BA2" w:rsidP="00A80D0B">
      <w:pPr>
        <w:autoSpaceDE w:val="0"/>
        <w:autoSpaceDN w:val="0"/>
        <w:adjustRightInd w:val="0"/>
        <w:rPr>
          <w:color w:val="000000" w:themeColor="text1"/>
        </w:rPr>
      </w:pPr>
      <w:r w:rsidRPr="006214E6">
        <w:rPr>
          <w:color w:val="000000" w:themeColor="text1"/>
          <w:u w:val="single"/>
        </w:rPr>
        <w:t>Reading</w:t>
      </w:r>
      <w:r w:rsidR="00A80D0B">
        <w:rPr>
          <w:color w:val="000000" w:themeColor="text1"/>
          <w:u w:val="single"/>
        </w:rPr>
        <w:t>s</w:t>
      </w:r>
      <w:r w:rsidRPr="006214E6">
        <w:rPr>
          <w:color w:val="000000" w:themeColor="text1"/>
        </w:rPr>
        <w:t>:</w:t>
      </w:r>
    </w:p>
    <w:p w14:paraId="1B8FF293" w14:textId="77777777" w:rsidR="00E63BA2" w:rsidRPr="006214E6" w:rsidRDefault="00E63BA2" w:rsidP="00A80D0B">
      <w:pPr>
        <w:rPr>
          <w:color w:val="000000" w:themeColor="text1"/>
        </w:rPr>
      </w:pPr>
    </w:p>
    <w:p w14:paraId="7C59A8B2" w14:textId="77777777" w:rsidR="00555EC6" w:rsidRPr="006214E6" w:rsidRDefault="00555EC6" w:rsidP="00DC28BD">
      <w:pPr>
        <w:pStyle w:val="ListBullet"/>
        <w:numPr>
          <w:ilvl w:val="0"/>
          <w:numId w:val="8"/>
        </w:numPr>
        <w:spacing w:after="0" w:line="240" w:lineRule="auto"/>
        <w:rPr>
          <w:color w:val="000000" w:themeColor="text1"/>
        </w:rPr>
      </w:pPr>
      <w:r w:rsidRPr="006214E6">
        <w:rPr>
          <w:color w:val="000000" w:themeColor="text1"/>
        </w:rPr>
        <w:t>Carlsmith, K. M., Darley, J. M., &amp; Robinson, P. H. (2002). Why do we punish? Deterrence and just deserts as motives for punishment. Journal of Personality and Social Psychology, 83(2), 284–299.</w:t>
      </w:r>
    </w:p>
    <w:p w14:paraId="16A9C252" w14:textId="77777777" w:rsidR="004666B4" w:rsidRPr="006214E6" w:rsidRDefault="004666B4" w:rsidP="00A80D0B">
      <w:pPr>
        <w:pStyle w:val="ListBullet"/>
        <w:numPr>
          <w:ilvl w:val="0"/>
          <w:numId w:val="0"/>
        </w:numPr>
        <w:spacing w:after="0" w:line="240" w:lineRule="auto"/>
        <w:ind w:left="720"/>
        <w:rPr>
          <w:color w:val="000000" w:themeColor="text1"/>
        </w:rPr>
      </w:pPr>
    </w:p>
    <w:p w14:paraId="09907339" w14:textId="77777777" w:rsidR="00276C1D" w:rsidRPr="006214E6" w:rsidRDefault="00276C1D" w:rsidP="00DC28BD">
      <w:pPr>
        <w:pStyle w:val="ListParagraph"/>
        <w:numPr>
          <w:ilvl w:val="0"/>
          <w:numId w:val="8"/>
        </w:numPr>
        <w:rPr>
          <w:color w:val="000000" w:themeColor="text1"/>
        </w:rPr>
      </w:pPr>
      <w:r w:rsidRPr="006214E6">
        <w:rPr>
          <w:color w:val="000000" w:themeColor="text1"/>
          <w:shd w:val="clear" w:color="auto" w:fill="FFFFFF"/>
        </w:rPr>
        <w:t>Darley, J. M. (2009). Morality in the law: The psychological foundations of citizens’ desires to punish transgressions. </w:t>
      </w:r>
      <w:r w:rsidRPr="006214E6">
        <w:rPr>
          <w:i/>
          <w:iCs/>
          <w:color w:val="000000" w:themeColor="text1"/>
        </w:rPr>
        <w:t>Annual Review of Law and Social Science</w:t>
      </w:r>
      <w:r w:rsidRPr="006214E6">
        <w:rPr>
          <w:color w:val="000000" w:themeColor="text1"/>
          <w:shd w:val="clear" w:color="auto" w:fill="FFFFFF"/>
        </w:rPr>
        <w:t>, </w:t>
      </w:r>
      <w:r w:rsidRPr="006214E6">
        <w:rPr>
          <w:i/>
          <w:iCs/>
          <w:color w:val="000000" w:themeColor="text1"/>
        </w:rPr>
        <w:t>5</w:t>
      </w:r>
      <w:r w:rsidRPr="006214E6">
        <w:rPr>
          <w:color w:val="000000" w:themeColor="text1"/>
          <w:shd w:val="clear" w:color="auto" w:fill="FFFFFF"/>
        </w:rPr>
        <w:t>(1), 1-23.</w:t>
      </w:r>
    </w:p>
    <w:p w14:paraId="05A1045D" w14:textId="77777777" w:rsidR="00276C1D" w:rsidRPr="006214E6" w:rsidRDefault="00276C1D" w:rsidP="00A80D0B">
      <w:pPr>
        <w:pStyle w:val="ListParagraph"/>
        <w:rPr>
          <w:color w:val="000000" w:themeColor="text1"/>
        </w:rPr>
      </w:pPr>
    </w:p>
    <w:p w14:paraId="0D310F2C" w14:textId="77777777" w:rsidR="004666B4" w:rsidRDefault="004666B4" w:rsidP="00DC28BD">
      <w:pPr>
        <w:pStyle w:val="ListParagraph"/>
        <w:numPr>
          <w:ilvl w:val="0"/>
          <w:numId w:val="8"/>
        </w:numPr>
        <w:rPr>
          <w:color w:val="000000" w:themeColor="text1"/>
        </w:rPr>
      </w:pPr>
      <w:r w:rsidRPr="006214E6">
        <w:rPr>
          <w:bCs/>
          <w:color w:val="000000" w:themeColor="text1"/>
        </w:rPr>
        <w:lastRenderedPageBreak/>
        <w:t>Eberhardt, J. L., et al. (2006).</w:t>
      </w:r>
      <w:r w:rsidRPr="006214E6">
        <w:rPr>
          <w:color w:val="000000" w:themeColor="text1"/>
          <w:sz w:val="27"/>
          <w:szCs w:val="27"/>
        </w:rPr>
        <w:t> </w:t>
      </w:r>
      <w:r w:rsidRPr="006214E6">
        <w:rPr>
          <w:color w:val="000000" w:themeColor="text1"/>
        </w:rPr>
        <w:t xml:space="preserve">Looking deathworthy: Perceived </w:t>
      </w:r>
      <w:proofErr w:type="spellStart"/>
      <w:r w:rsidRPr="006214E6">
        <w:rPr>
          <w:color w:val="000000" w:themeColor="text1"/>
        </w:rPr>
        <w:t>stereotypicality</w:t>
      </w:r>
      <w:proofErr w:type="spellEnd"/>
      <w:r w:rsidRPr="006214E6">
        <w:rPr>
          <w:color w:val="000000" w:themeColor="text1"/>
        </w:rPr>
        <w:t xml:space="preserve"> of Black defendants predicts capital-sentencing outcomes. </w:t>
      </w:r>
      <w:r w:rsidRPr="006214E6">
        <w:rPr>
          <w:i/>
          <w:iCs/>
          <w:color w:val="000000" w:themeColor="text1"/>
        </w:rPr>
        <w:t>Psychological Science, 17</w:t>
      </w:r>
      <w:r w:rsidRPr="006214E6">
        <w:rPr>
          <w:color w:val="000000" w:themeColor="text1"/>
        </w:rPr>
        <w:t>(5), 383–386.</w:t>
      </w:r>
    </w:p>
    <w:p w14:paraId="2E1FC4FB" w14:textId="77777777" w:rsidR="006F4AD9" w:rsidRDefault="006F4AD9" w:rsidP="006F4AD9">
      <w:pPr>
        <w:rPr>
          <w:color w:val="000000" w:themeColor="text1"/>
        </w:rPr>
      </w:pPr>
    </w:p>
    <w:p w14:paraId="13D49B4A" w14:textId="77777777" w:rsidR="006F4AD9" w:rsidRDefault="006F4AD9" w:rsidP="006F4AD9">
      <w:pPr>
        <w:rPr>
          <w:color w:val="000000" w:themeColor="text1"/>
        </w:rPr>
      </w:pPr>
      <w:r w:rsidRPr="006F4AD9">
        <w:rPr>
          <w:color w:val="000000" w:themeColor="text1"/>
          <w:u w:val="single"/>
        </w:rPr>
        <w:t>Optional Reading</w:t>
      </w:r>
      <w:r>
        <w:rPr>
          <w:color w:val="000000" w:themeColor="text1"/>
        </w:rPr>
        <w:t>:</w:t>
      </w:r>
    </w:p>
    <w:p w14:paraId="5E563202" w14:textId="77777777" w:rsidR="006F4AD9" w:rsidRDefault="006F4AD9" w:rsidP="006F4AD9">
      <w:pPr>
        <w:rPr>
          <w:color w:val="000000" w:themeColor="text1"/>
        </w:rPr>
      </w:pPr>
    </w:p>
    <w:p w14:paraId="2BC9658C" w14:textId="77777777" w:rsidR="006F4AD9" w:rsidRPr="006F4AD9" w:rsidRDefault="006F4AD9" w:rsidP="00DC28BD">
      <w:pPr>
        <w:pStyle w:val="ListParagraph"/>
        <w:numPr>
          <w:ilvl w:val="0"/>
          <w:numId w:val="10"/>
        </w:numPr>
        <w:autoSpaceDE w:val="0"/>
        <w:autoSpaceDN w:val="0"/>
        <w:adjustRightInd w:val="0"/>
        <w:rPr>
          <w:rFonts w:eastAsiaTheme="minorHAnsi"/>
          <w:color w:val="000000" w:themeColor="text1"/>
        </w:rPr>
      </w:pPr>
      <w:r w:rsidRPr="008A112B">
        <w:rPr>
          <w:rFonts w:eastAsiaTheme="minorHAnsi"/>
          <w:color w:val="000000" w:themeColor="text1"/>
        </w:rPr>
        <w:t xml:space="preserve">Jost, J.T. &amp; Banaji, M.R. (1994). The role of stereotyping in system-justification and the production of false consciousness. </w:t>
      </w:r>
      <w:r w:rsidRPr="008A112B">
        <w:rPr>
          <w:rFonts w:eastAsiaTheme="minorHAnsi"/>
          <w:i/>
          <w:color w:val="000000" w:themeColor="text1"/>
        </w:rPr>
        <w:t>British Journal of Social Psychology</w:t>
      </w:r>
      <w:r w:rsidRPr="008A112B">
        <w:rPr>
          <w:rFonts w:eastAsiaTheme="minorHAnsi"/>
          <w:color w:val="000000" w:themeColor="text1"/>
        </w:rPr>
        <w:t>, 33, 1-27.</w:t>
      </w:r>
    </w:p>
    <w:p w14:paraId="68497822" w14:textId="77777777" w:rsidR="00427258" w:rsidRPr="006214E6" w:rsidRDefault="00427258" w:rsidP="00A80D0B">
      <w:pPr>
        <w:rPr>
          <w:b/>
          <w:bCs/>
          <w:color w:val="000000" w:themeColor="text1"/>
        </w:rPr>
      </w:pPr>
    </w:p>
    <w:p w14:paraId="6592AD1B" w14:textId="77777777" w:rsidR="00555EC6" w:rsidRPr="006214E6" w:rsidRDefault="00555EC6" w:rsidP="00A80D0B">
      <w:pPr>
        <w:rPr>
          <w:i/>
          <w:iCs/>
          <w:color w:val="000000" w:themeColor="text1"/>
        </w:rPr>
      </w:pPr>
      <w:r w:rsidRPr="006214E6">
        <w:rPr>
          <w:b/>
          <w:bCs/>
          <w:color w:val="000000" w:themeColor="text1"/>
        </w:rPr>
        <w:t>Week 11 —</w:t>
      </w:r>
      <w:r w:rsidR="00427258" w:rsidRPr="006214E6">
        <w:rPr>
          <w:b/>
          <w:bCs/>
          <w:color w:val="000000" w:themeColor="text1"/>
        </w:rPr>
        <w:t xml:space="preserve"> </w:t>
      </w:r>
      <w:r w:rsidR="00171C9C" w:rsidRPr="006214E6">
        <w:rPr>
          <w:b/>
          <w:bCs/>
          <w:color w:val="000000" w:themeColor="text1"/>
        </w:rPr>
        <w:t xml:space="preserve">Structural Stigma </w:t>
      </w:r>
    </w:p>
    <w:p w14:paraId="4707CF35" w14:textId="77777777" w:rsidR="00E63BA2" w:rsidRPr="006214E6" w:rsidRDefault="00E63BA2" w:rsidP="00A80D0B">
      <w:pPr>
        <w:autoSpaceDE w:val="0"/>
        <w:autoSpaceDN w:val="0"/>
        <w:adjustRightInd w:val="0"/>
        <w:rPr>
          <w:color w:val="000000" w:themeColor="text1"/>
          <w:u w:val="single"/>
        </w:rPr>
      </w:pPr>
    </w:p>
    <w:p w14:paraId="11A4FB66" w14:textId="77777777" w:rsidR="00E63BA2" w:rsidRPr="006214E6" w:rsidRDefault="00E63BA2" w:rsidP="00A80D0B">
      <w:pPr>
        <w:autoSpaceDE w:val="0"/>
        <w:autoSpaceDN w:val="0"/>
        <w:adjustRightInd w:val="0"/>
        <w:rPr>
          <w:color w:val="000000" w:themeColor="text1"/>
        </w:rPr>
      </w:pPr>
      <w:r w:rsidRPr="006214E6">
        <w:rPr>
          <w:color w:val="000000" w:themeColor="text1"/>
          <w:u w:val="single"/>
        </w:rPr>
        <w:t>Reading</w:t>
      </w:r>
      <w:r w:rsidR="00A80D0B">
        <w:rPr>
          <w:color w:val="000000" w:themeColor="text1"/>
          <w:u w:val="single"/>
        </w:rPr>
        <w:t>s</w:t>
      </w:r>
      <w:r w:rsidRPr="006214E6">
        <w:rPr>
          <w:color w:val="000000" w:themeColor="text1"/>
        </w:rPr>
        <w:t>:</w:t>
      </w:r>
    </w:p>
    <w:p w14:paraId="014D350D" w14:textId="77777777" w:rsidR="00C82B80" w:rsidRPr="00C82B80" w:rsidRDefault="00C82B80" w:rsidP="00C569E7">
      <w:pPr>
        <w:rPr>
          <w:color w:val="000000" w:themeColor="text1"/>
        </w:rPr>
      </w:pPr>
    </w:p>
    <w:p w14:paraId="09F8E1A8" w14:textId="77777777" w:rsidR="00584D08" w:rsidRPr="006214E6" w:rsidRDefault="00584D08" w:rsidP="00DC28BD">
      <w:pPr>
        <w:pStyle w:val="ListParagraph"/>
        <w:numPr>
          <w:ilvl w:val="0"/>
          <w:numId w:val="8"/>
        </w:numPr>
        <w:rPr>
          <w:color w:val="000000" w:themeColor="text1"/>
        </w:rPr>
      </w:pPr>
      <w:r w:rsidRPr="006214E6">
        <w:rPr>
          <w:color w:val="000000" w:themeColor="text1"/>
          <w:shd w:val="clear" w:color="auto" w:fill="FFFFFF"/>
        </w:rPr>
        <w:t>Hatzenbuehler, M. L., Keyes, K. M., &amp; Hasin, D. S. (2009). State-level policies and psychiatric morbidity in lesbian, gay, and bisexual populations. </w:t>
      </w:r>
      <w:r w:rsidRPr="006214E6">
        <w:rPr>
          <w:i/>
          <w:iCs/>
          <w:color w:val="000000" w:themeColor="text1"/>
        </w:rPr>
        <w:t>American journal of public health</w:t>
      </w:r>
      <w:r w:rsidRPr="006214E6">
        <w:rPr>
          <w:color w:val="000000" w:themeColor="text1"/>
          <w:shd w:val="clear" w:color="auto" w:fill="FFFFFF"/>
        </w:rPr>
        <w:t>, </w:t>
      </w:r>
      <w:r w:rsidRPr="006214E6">
        <w:rPr>
          <w:i/>
          <w:iCs/>
          <w:color w:val="000000" w:themeColor="text1"/>
        </w:rPr>
        <w:t>99</w:t>
      </w:r>
      <w:r w:rsidRPr="006214E6">
        <w:rPr>
          <w:color w:val="000000" w:themeColor="text1"/>
          <w:shd w:val="clear" w:color="auto" w:fill="FFFFFF"/>
        </w:rPr>
        <w:t>(12), 2275-2281.</w:t>
      </w:r>
    </w:p>
    <w:p w14:paraId="2BF5AAC6" w14:textId="77777777" w:rsidR="00C82B80" w:rsidRPr="00C82B80" w:rsidRDefault="00C82B80" w:rsidP="00C82B80">
      <w:pPr>
        <w:rPr>
          <w:color w:val="000000" w:themeColor="text1"/>
        </w:rPr>
      </w:pPr>
    </w:p>
    <w:p w14:paraId="0AA52A83" w14:textId="77777777" w:rsidR="00584D08" w:rsidRPr="00C82B80" w:rsidRDefault="00584D08" w:rsidP="00DC28BD">
      <w:pPr>
        <w:pStyle w:val="ListParagraph"/>
        <w:numPr>
          <w:ilvl w:val="0"/>
          <w:numId w:val="8"/>
        </w:numPr>
        <w:rPr>
          <w:color w:val="000000" w:themeColor="text1"/>
        </w:rPr>
      </w:pPr>
      <w:r w:rsidRPr="006214E6">
        <w:rPr>
          <w:color w:val="000000" w:themeColor="text1"/>
          <w:shd w:val="clear" w:color="auto" w:fill="FFFFFF"/>
        </w:rPr>
        <w:t>Raifman, J., Moscoe, E., Austin, S. B., &amp; McConnell, M. (2017). Difference-in-differences analysis of the association between state same-sex marriage policies and adolescent suicide attempts. </w:t>
      </w:r>
      <w:r w:rsidRPr="006214E6">
        <w:rPr>
          <w:i/>
          <w:iCs/>
          <w:color w:val="000000" w:themeColor="text1"/>
        </w:rPr>
        <w:t>JAMA pediatrics</w:t>
      </w:r>
      <w:r w:rsidRPr="006214E6">
        <w:rPr>
          <w:color w:val="000000" w:themeColor="text1"/>
          <w:shd w:val="clear" w:color="auto" w:fill="FFFFFF"/>
        </w:rPr>
        <w:t>, </w:t>
      </w:r>
      <w:r w:rsidRPr="006214E6">
        <w:rPr>
          <w:i/>
          <w:iCs/>
          <w:color w:val="000000" w:themeColor="text1"/>
        </w:rPr>
        <w:t>171</w:t>
      </w:r>
      <w:r w:rsidRPr="006214E6">
        <w:rPr>
          <w:color w:val="000000" w:themeColor="text1"/>
          <w:shd w:val="clear" w:color="auto" w:fill="FFFFFF"/>
        </w:rPr>
        <w:t>(4), 350-356.</w:t>
      </w:r>
    </w:p>
    <w:p w14:paraId="7D5CA4BD" w14:textId="77777777" w:rsidR="0011730C" w:rsidRPr="006214E6" w:rsidRDefault="0011730C" w:rsidP="00C82B80">
      <w:pPr>
        <w:pStyle w:val="ListBullet"/>
        <w:numPr>
          <w:ilvl w:val="0"/>
          <w:numId w:val="0"/>
        </w:numPr>
        <w:spacing w:after="0" w:line="240" w:lineRule="auto"/>
        <w:rPr>
          <w:color w:val="000000" w:themeColor="text1"/>
        </w:rPr>
      </w:pPr>
    </w:p>
    <w:p w14:paraId="6628D13E" w14:textId="77777777" w:rsidR="0011730C" w:rsidRPr="006214E6" w:rsidRDefault="0011730C" w:rsidP="00DC28BD">
      <w:pPr>
        <w:pStyle w:val="ListBullet"/>
        <w:numPr>
          <w:ilvl w:val="0"/>
          <w:numId w:val="8"/>
        </w:numPr>
        <w:spacing w:after="0" w:line="240" w:lineRule="auto"/>
        <w:rPr>
          <w:color w:val="000000" w:themeColor="text1"/>
        </w:rPr>
      </w:pPr>
      <w:r w:rsidRPr="006214E6">
        <w:rPr>
          <w:color w:val="000000" w:themeColor="text1"/>
        </w:rPr>
        <w:t>Yoshino, K. (2006). The Pressure to Cover. New York Times Magazine.</w:t>
      </w:r>
    </w:p>
    <w:p w14:paraId="46F03361" w14:textId="77777777" w:rsidR="0011730C" w:rsidRPr="006214E6" w:rsidRDefault="0011730C" w:rsidP="00A80D0B">
      <w:pPr>
        <w:pStyle w:val="ListBullet"/>
        <w:numPr>
          <w:ilvl w:val="0"/>
          <w:numId w:val="0"/>
        </w:numPr>
        <w:spacing w:after="0" w:line="240" w:lineRule="auto"/>
        <w:ind w:left="360" w:hanging="360"/>
        <w:rPr>
          <w:color w:val="000000" w:themeColor="text1"/>
        </w:rPr>
      </w:pPr>
    </w:p>
    <w:p w14:paraId="07EFF3BF" w14:textId="77777777" w:rsidR="00584D08" w:rsidRPr="006214E6" w:rsidRDefault="00584D08" w:rsidP="00A80D0B">
      <w:pPr>
        <w:pStyle w:val="ListBullet"/>
        <w:numPr>
          <w:ilvl w:val="0"/>
          <w:numId w:val="0"/>
        </w:numPr>
        <w:spacing w:after="0" w:line="240" w:lineRule="auto"/>
        <w:ind w:left="360" w:hanging="360"/>
        <w:rPr>
          <w:color w:val="000000" w:themeColor="text1"/>
        </w:rPr>
      </w:pPr>
      <w:r w:rsidRPr="006214E6">
        <w:rPr>
          <w:color w:val="000000" w:themeColor="text1"/>
          <w:u w:val="single"/>
        </w:rPr>
        <w:t>Optional Reading</w:t>
      </w:r>
      <w:r w:rsidR="00A80D0B">
        <w:rPr>
          <w:color w:val="000000" w:themeColor="text1"/>
          <w:u w:val="single"/>
        </w:rPr>
        <w:t>s</w:t>
      </w:r>
      <w:r w:rsidRPr="006214E6">
        <w:rPr>
          <w:color w:val="000000" w:themeColor="text1"/>
        </w:rPr>
        <w:t>:</w:t>
      </w:r>
    </w:p>
    <w:p w14:paraId="1B66A242" w14:textId="77777777" w:rsidR="00584D08" w:rsidRPr="006214E6" w:rsidRDefault="00584D08" w:rsidP="00A80D0B">
      <w:pPr>
        <w:pStyle w:val="ListBullet"/>
        <w:numPr>
          <w:ilvl w:val="0"/>
          <w:numId w:val="0"/>
        </w:numPr>
        <w:spacing w:after="0" w:line="240" w:lineRule="auto"/>
        <w:rPr>
          <w:color w:val="000000" w:themeColor="text1"/>
        </w:rPr>
      </w:pPr>
    </w:p>
    <w:p w14:paraId="4B6B7679" w14:textId="77777777" w:rsidR="00584D08" w:rsidRPr="006214E6" w:rsidRDefault="00584D08" w:rsidP="00DC28BD">
      <w:pPr>
        <w:pStyle w:val="ListParagraph"/>
        <w:numPr>
          <w:ilvl w:val="0"/>
          <w:numId w:val="8"/>
        </w:numPr>
        <w:autoSpaceDE w:val="0"/>
        <w:autoSpaceDN w:val="0"/>
        <w:adjustRightInd w:val="0"/>
        <w:rPr>
          <w:color w:val="000000" w:themeColor="text1"/>
        </w:rPr>
      </w:pPr>
      <w:r w:rsidRPr="006214E6">
        <w:rPr>
          <w:color w:val="000000" w:themeColor="text1"/>
        </w:rPr>
        <w:t xml:space="preserve">Major, B., &amp; O’Brien, L. T. (2005). The social psychology of stigma. </w:t>
      </w:r>
      <w:r w:rsidRPr="006214E6">
        <w:rPr>
          <w:i/>
          <w:color w:val="000000" w:themeColor="text1"/>
        </w:rPr>
        <w:t>Annual Review of Psychology</w:t>
      </w:r>
      <w:r w:rsidRPr="006214E6">
        <w:rPr>
          <w:color w:val="000000" w:themeColor="text1"/>
        </w:rPr>
        <w:t xml:space="preserve">, 56, 393-421.  </w:t>
      </w:r>
    </w:p>
    <w:p w14:paraId="74ACD825" w14:textId="77777777" w:rsidR="00427258" w:rsidRPr="006214E6" w:rsidRDefault="00427258" w:rsidP="00A80D0B">
      <w:pPr>
        <w:pStyle w:val="ListParagraph"/>
        <w:autoSpaceDE w:val="0"/>
        <w:autoSpaceDN w:val="0"/>
        <w:adjustRightInd w:val="0"/>
        <w:rPr>
          <w:color w:val="000000" w:themeColor="text1"/>
        </w:rPr>
      </w:pPr>
    </w:p>
    <w:p w14:paraId="25ECFBA1" w14:textId="77777777" w:rsidR="00427258" w:rsidRPr="006214E6" w:rsidRDefault="00427258" w:rsidP="00DC28BD">
      <w:pPr>
        <w:pStyle w:val="ListParagraph"/>
        <w:numPr>
          <w:ilvl w:val="0"/>
          <w:numId w:val="8"/>
        </w:numPr>
        <w:autoSpaceDE w:val="0"/>
        <w:autoSpaceDN w:val="0"/>
        <w:adjustRightInd w:val="0"/>
        <w:rPr>
          <w:color w:val="000000" w:themeColor="text1"/>
        </w:rPr>
      </w:pPr>
      <w:r w:rsidRPr="006214E6">
        <w:rPr>
          <w:color w:val="000000" w:themeColor="text1"/>
          <w:shd w:val="clear" w:color="auto" w:fill="FFFFFF"/>
        </w:rPr>
        <w:t>Hatzenbuehler, M. L., McLaughlin, K. A., Keyes, K. M., &amp; Hasin, D. S. (2010). The impact of institutional discrimination on psychiatric disorders in lesbian, gay, and bisexual populations: A prospective study. </w:t>
      </w:r>
      <w:r w:rsidRPr="006214E6">
        <w:rPr>
          <w:i/>
          <w:iCs/>
          <w:color w:val="000000" w:themeColor="text1"/>
        </w:rPr>
        <w:t>American journal of public health</w:t>
      </w:r>
      <w:r w:rsidRPr="006214E6">
        <w:rPr>
          <w:color w:val="000000" w:themeColor="text1"/>
          <w:shd w:val="clear" w:color="auto" w:fill="FFFFFF"/>
        </w:rPr>
        <w:t>, </w:t>
      </w:r>
      <w:r w:rsidRPr="006214E6">
        <w:rPr>
          <w:i/>
          <w:iCs/>
          <w:color w:val="000000" w:themeColor="text1"/>
        </w:rPr>
        <w:t>100</w:t>
      </w:r>
      <w:r w:rsidRPr="006214E6">
        <w:rPr>
          <w:color w:val="000000" w:themeColor="text1"/>
          <w:shd w:val="clear" w:color="auto" w:fill="FFFFFF"/>
        </w:rPr>
        <w:t>(3), 452-459.</w:t>
      </w:r>
    </w:p>
    <w:p w14:paraId="0F7E1074" w14:textId="77777777" w:rsidR="00584D08" w:rsidRPr="006214E6" w:rsidRDefault="00584D08" w:rsidP="00A80D0B">
      <w:pPr>
        <w:pStyle w:val="ListBullet"/>
        <w:numPr>
          <w:ilvl w:val="0"/>
          <w:numId w:val="0"/>
        </w:numPr>
        <w:spacing w:after="0" w:line="240" w:lineRule="auto"/>
        <w:ind w:left="360" w:hanging="360"/>
        <w:rPr>
          <w:color w:val="000000" w:themeColor="text1"/>
        </w:rPr>
      </w:pPr>
    </w:p>
    <w:p w14:paraId="7249F81F" w14:textId="77777777" w:rsidR="00A80D0B" w:rsidRPr="00A80D0B" w:rsidRDefault="00555EC6" w:rsidP="00A80D0B">
      <w:pPr>
        <w:rPr>
          <w:b/>
          <w:bCs/>
          <w:color w:val="000000" w:themeColor="text1"/>
        </w:rPr>
      </w:pPr>
      <w:r w:rsidRPr="00A80D0B">
        <w:rPr>
          <w:b/>
          <w:bCs/>
          <w:color w:val="000000" w:themeColor="text1"/>
        </w:rPr>
        <w:t>Week 12 —</w:t>
      </w:r>
      <w:r w:rsidR="00C9072B">
        <w:rPr>
          <w:b/>
          <w:bCs/>
          <w:color w:val="000000" w:themeColor="text1"/>
        </w:rPr>
        <w:t xml:space="preserve"> </w:t>
      </w:r>
      <w:r w:rsidR="00A80D0B" w:rsidRPr="00A80D0B">
        <w:rPr>
          <w:b/>
        </w:rPr>
        <w:t>Neuroscience and the Law</w:t>
      </w:r>
    </w:p>
    <w:p w14:paraId="1AC0B021" w14:textId="77777777" w:rsidR="00A80D0B" w:rsidRDefault="00A80D0B" w:rsidP="00A80D0B">
      <w:pPr>
        <w:autoSpaceDE w:val="0"/>
        <w:autoSpaceDN w:val="0"/>
        <w:adjustRightInd w:val="0"/>
        <w:rPr>
          <w:color w:val="000000" w:themeColor="text1"/>
          <w:u w:val="single"/>
        </w:rPr>
      </w:pPr>
    </w:p>
    <w:p w14:paraId="6D31A6FF" w14:textId="77777777" w:rsidR="00A80D0B" w:rsidRDefault="00A80D0B" w:rsidP="00A80D0B">
      <w:pPr>
        <w:autoSpaceDE w:val="0"/>
        <w:autoSpaceDN w:val="0"/>
        <w:adjustRightInd w:val="0"/>
        <w:rPr>
          <w:color w:val="000000" w:themeColor="text1"/>
        </w:rPr>
      </w:pPr>
      <w:r w:rsidRPr="006214E6">
        <w:rPr>
          <w:color w:val="000000" w:themeColor="text1"/>
          <w:u w:val="single"/>
        </w:rPr>
        <w:t>Reading</w:t>
      </w:r>
      <w:r>
        <w:rPr>
          <w:color w:val="000000" w:themeColor="text1"/>
          <w:u w:val="single"/>
        </w:rPr>
        <w:t>s</w:t>
      </w:r>
      <w:r w:rsidRPr="006214E6">
        <w:rPr>
          <w:color w:val="000000" w:themeColor="text1"/>
        </w:rPr>
        <w:t>:</w:t>
      </w:r>
    </w:p>
    <w:p w14:paraId="24E069A4" w14:textId="77777777" w:rsidR="00A80D0B" w:rsidRDefault="00A80D0B" w:rsidP="00A80D0B"/>
    <w:p w14:paraId="50418CB9" w14:textId="77777777" w:rsidR="002076AE" w:rsidRPr="00625BF4" w:rsidRDefault="002076AE" w:rsidP="00DC28BD">
      <w:pPr>
        <w:pStyle w:val="ListParagraph"/>
        <w:numPr>
          <w:ilvl w:val="0"/>
          <w:numId w:val="9"/>
        </w:numPr>
        <w:rPr>
          <w:color w:val="000000" w:themeColor="text1"/>
        </w:rPr>
      </w:pPr>
      <w:r w:rsidRPr="002076AE">
        <w:rPr>
          <w:color w:val="000000" w:themeColor="text1"/>
          <w:shd w:val="clear" w:color="auto" w:fill="FFFFFF"/>
        </w:rPr>
        <w:t>Casey, B. J., Simmons, C., Somerville, L. H., &amp; Baskin-Sommers, A. (2022). Making the sentencing case: Psychological and neuroscientific evidence for expanding the age of youthful offenders. </w:t>
      </w:r>
      <w:r w:rsidRPr="002076AE">
        <w:rPr>
          <w:i/>
          <w:iCs/>
          <w:color w:val="000000" w:themeColor="text1"/>
        </w:rPr>
        <w:t>Annual Review of Criminology</w:t>
      </w:r>
      <w:r w:rsidRPr="002076AE">
        <w:rPr>
          <w:color w:val="000000" w:themeColor="text1"/>
          <w:shd w:val="clear" w:color="auto" w:fill="FFFFFF"/>
        </w:rPr>
        <w:t>, </w:t>
      </w:r>
      <w:r w:rsidRPr="002076AE">
        <w:rPr>
          <w:i/>
          <w:iCs/>
          <w:color w:val="000000" w:themeColor="text1"/>
        </w:rPr>
        <w:t>5</w:t>
      </w:r>
      <w:r w:rsidRPr="002076AE">
        <w:rPr>
          <w:color w:val="000000" w:themeColor="text1"/>
          <w:shd w:val="clear" w:color="auto" w:fill="FFFFFF"/>
        </w:rPr>
        <w:t>(1), 321-343.</w:t>
      </w:r>
    </w:p>
    <w:p w14:paraId="7DC06E5E" w14:textId="77777777" w:rsidR="009A1373" w:rsidRPr="009A1373" w:rsidRDefault="009A1373" w:rsidP="009A1373"/>
    <w:p w14:paraId="5A571232" w14:textId="77777777" w:rsidR="00625BF4" w:rsidRPr="00C35FF3" w:rsidRDefault="009A1373" w:rsidP="00DC28BD">
      <w:pPr>
        <w:pStyle w:val="ListParagraph"/>
        <w:numPr>
          <w:ilvl w:val="0"/>
          <w:numId w:val="9"/>
        </w:numPr>
        <w:rPr>
          <w:color w:val="000000" w:themeColor="text1"/>
        </w:rPr>
      </w:pPr>
      <w:r w:rsidRPr="009A1373">
        <w:rPr>
          <w:color w:val="000000" w:themeColor="text1"/>
          <w:shd w:val="clear" w:color="auto" w:fill="FFFFFF"/>
        </w:rPr>
        <w:t>Lobel, J., &amp; Akil, H. (2018). Law &amp; neuroscience: The case of solitary confinement. </w:t>
      </w:r>
      <w:r w:rsidRPr="009A1373">
        <w:rPr>
          <w:i/>
          <w:iCs/>
          <w:color w:val="000000" w:themeColor="text1"/>
        </w:rPr>
        <w:t>Daedalus</w:t>
      </w:r>
      <w:r w:rsidRPr="009A1373">
        <w:rPr>
          <w:color w:val="000000" w:themeColor="text1"/>
          <w:shd w:val="clear" w:color="auto" w:fill="FFFFFF"/>
        </w:rPr>
        <w:t>, </w:t>
      </w:r>
      <w:r w:rsidRPr="009A1373">
        <w:rPr>
          <w:i/>
          <w:iCs/>
          <w:color w:val="000000" w:themeColor="text1"/>
        </w:rPr>
        <w:t>147</w:t>
      </w:r>
      <w:r w:rsidRPr="009A1373">
        <w:rPr>
          <w:color w:val="000000" w:themeColor="text1"/>
          <w:shd w:val="clear" w:color="auto" w:fill="FFFFFF"/>
        </w:rPr>
        <w:t>(4), 61-75.</w:t>
      </w:r>
    </w:p>
    <w:p w14:paraId="5961E05A" w14:textId="77777777" w:rsidR="00C35FF3" w:rsidRPr="00C35FF3" w:rsidRDefault="00C35FF3" w:rsidP="00C35FF3">
      <w:pPr>
        <w:pStyle w:val="ListParagraph"/>
        <w:rPr>
          <w:color w:val="000000" w:themeColor="text1"/>
        </w:rPr>
      </w:pPr>
    </w:p>
    <w:p w14:paraId="1AE8D4E2" w14:textId="77777777" w:rsidR="00C35FF3" w:rsidRPr="00EE38A4" w:rsidRDefault="00C35FF3" w:rsidP="00DC28BD">
      <w:pPr>
        <w:pStyle w:val="ListParagraph"/>
        <w:numPr>
          <w:ilvl w:val="0"/>
          <w:numId w:val="9"/>
        </w:numPr>
        <w:rPr>
          <w:color w:val="000000" w:themeColor="text1"/>
        </w:rPr>
      </w:pPr>
      <w:r>
        <w:rPr>
          <w:color w:val="000000" w:themeColor="text1"/>
        </w:rPr>
        <w:lastRenderedPageBreak/>
        <w:t>Additional readings to be announced and posted on Canvas</w:t>
      </w:r>
      <w:r w:rsidR="00B27687">
        <w:rPr>
          <w:color w:val="000000" w:themeColor="text1"/>
        </w:rPr>
        <w:t>.</w:t>
      </w:r>
    </w:p>
    <w:p w14:paraId="713BA310" w14:textId="77777777" w:rsidR="00625BF4" w:rsidRPr="00625BF4" w:rsidRDefault="00625BF4" w:rsidP="00625BF4">
      <w:pPr>
        <w:spacing w:before="100" w:beforeAutospacing="1" w:after="100" w:afterAutospacing="1"/>
        <w:rPr>
          <w:color w:val="000000"/>
        </w:rPr>
      </w:pPr>
      <w:r w:rsidRPr="00625BF4">
        <w:rPr>
          <w:bCs/>
          <w:color w:val="000000"/>
          <w:u w:val="single"/>
        </w:rPr>
        <w:t>Optional Reading</w:t>
      </w:r>
      <w:r w:rsidRPr="00625BF4">
        <w:rPr>
          <w:bCs/>
          <w:color w:val="000000"/>
        </w:rPr>
        <w:t>:</w:t>
      </w:r>
    </w:p>
    <w:p w14:paraId="17EB8929" w14:textId="77777777" w:rsidR="00625BF4" w:rsidRPr="00625BF4" w:rsidRDefault="00625BF4" w:rsidP="00DC28BD">
      <w:pPr>
        <w:pStyle w:val="ListParagraph"/>
        <w:numPr>
          <w:ilvl w:val="0"/>
          <w:numId w:val="9"/>
        </w:numPr>
        <w:rPr>
          <w:color w:val="000000" w:themeColor="text1"/>
        </w:rPr>
      </w:pPr>
      <w:r w:rsidRPr="00625BF4">
        <w:rPr>
          <w:color w:val="000000" w:themeColor="text1"/>
          <w:shd w:val="clear" w:color="auto" w:fill="FFFFFF"/>
        </w:rPr>
        <w:t>Greene, J., &amp; Cohen, J. (2004). For the law, neuroscience changes nothing and everything.</w:t>
      </w:r>
      <w:r w:rsidRPr="00625BF4">
        <w:rPr>
          <w:rStyle w:val="apple-converted-space"/>
          <w:color w:val="000000" w:themeColor="text1"/>
          <w:shd w:val="clear" w:color="auto" w:fill="FFFFFF"/>
        </w:rPr>
        <w:t> </w:t>
      </w:r>
      <w:r w:rsidRPr="00625BF4">
        <w:rPr>
          <w:i/>
          <w:iCs/>
          <w:color w:val="000000" w:themeColor="text1"/>
        </w:rPr>
        <w:t>Philosophical Transactions of the Royal Society B: Biological Sciences</w:t>
      </w:r>
      <w:r w:rsidRPr="00625BF4">
        <w:rPr>
          <w:color w:val="000000" w:themeColor="text1"/>
          <w:shd w:val="clear" w:color="auto" w:fill="FFFFFF"/>
        </w:rPr>
        <w:t>,</w:t>
      </w:r>
      <w:r w:rsidRPr="00625BF4">
        <w:rPr>
          <w:rStyle w:val="apple-converted-space"/>
          <w:color w:val="000000" w:themeColor="text1"/>
          <w:shd w:val="clear" w:color="auto" w:fill="FFFFFF"/>
        </w:rPr>
        <w:t> </w:t>
      </w:r>
      <w:r w:rsidRPr="00625BF4">
        <w:rPr>
          <w:i/>
          <w:iCs/>
          <w:color w:val="000000" w:themeColor="text1"/>
        </w:rPr>
        <w:t>359</w:t>
      </w:r>
      <w:r w:rsidRPr="00625BF4">
        <w:rPr>
          <w:color w:val="000000" w:themeColor="text1"/>
          <w:shd w:val="clear" w:color="auto" w:fill="FFFFFF"/>
        </w:rPr>
        <w:t>(1451), 1775.</w:t>
      </w:r>
    </w:p>
    <w:p w14:paraId="41F9B68C" w14:textId="77777777" w:rsidR="00555EC6" w:rsidRPr="006214E6" w:rsidRDefault="00555EC6" w:rsidP="003903E0">
      <w:pPr>
        <w:rPr>
          <w:color w:val="000000" w:themeColor="text1"/>
        </w:rPr>
      </w:pPr>
    </w:p>
    <w:p w14:paraId="23DCEBBB" w14:textId="77777777" w:rsidR="00555EC6" w:rsidRPr="006214E6" w:rsidRDefault="00555EC6" w:rsidP="003903E0">
      <w:pPr>
        <w:rPr>
          <w:b/>
          <w:bCs/>
          <w:color w:val="000000" w:themeColor="text1"/>
        </w:rPr>
      </w:pPr>
      <w:r w:rsidRPr="006214E6">
        <w:rPr>
          <w:b/>
          <w:bCs/>
          <w:color w:val="000000" w:themeColor="text1"/>
        </w:rPr>
        <w:t>Week 13 — Reform, Policy, and the Future of Psychology</w:t>
      </w:r>
      <w:r w:rsidR="00E63BA2" w:rsidRPr="006214E6">
        <w:rPr>
          <w:b/>
          <w:bCs/>
          <w:color w:val="000000" w:themeColor="text1"/>
        </w:rPr>
        <w:t xml:space="preserve"> and Law</w:t>
      </w:r>
    </w:p>
    <w:p w14:paraId="6D4C3AB9" w14:textId="77777777" w:rsidR="00C40ABC" w:rsidRPr="006214E6" w:rsidRDefault="00C40ABC" w:rsidP="00A80D0B">
      <w:pPr>
        <w:autoSpaceDE w:val="0"/>
        <w:autoSpaceDN w:val="0"/>
        <w:adjustRightInd w:val="0"/>
        <w:rPr>
          <w:color w:val="000000" w:themeColor="text1"/>
          <w:u w:val="single"/>
        </w:rPr>
      </w:pPr>
    </w:p>
    <w:p w14:paraId="2075CA96" w14:textId="77777777" w:rsidR="00E63BA2" w:rsidRPr="006214E6" w:rsidRDefault="00E63BA2" w:rsidP="00A80D0B">
      <w:pPr>
        <w:autoSpaceDE w:val="0"/>
        <w:autoSpaceDN w:val="0"/>
        <w:adjustRightInd w:val="0"/>
        <w:rPr>
          <w:color w:val="000000" w:themeColor="text1"/>
        </w:rPr>
      </w:pPr>
      <w:r w:rsidRPr="006214E6">
        <w:rPr>
          <w:color w:val="000000" w:themeColor="text1"/>
          <w:u w:val="single"/>
        </w:rPr>
        <w:t>Reading</w:t>
      </w:r>
      <w:r w:rsidRPr="006214E6">
        <w:rPr>
          <w:color w:val="000000" w:themeColor="text1"/>
        </w:rPr>
        <w:t>:</w:t>
      </w:r>
    </w:p>
    <w:p w14:paraId="61E9AE3D" w14:textId="77777777" w:rsidR="00E63BA2" w:rsidRPr="006214E6" w:rsidRDefault="00E63BA2" w:rsidP="00A80D0B">
      <w:pPr>
        <w:rPr>
          <w:color w:val="000000" w:themeColor="text1"/>
        </w:rPr>
      </w:pPr>
    </w:p>
    <w:p w14:paraId="5CCE3A84" w14:textId="77777777" w:rsidR="00C40ABC" w:rsidRPr="006214E6" w:rsidRDefault="00C40ABC" w:rsidP="00DC28BD">
      <w:pPr>
        <w:pStyle w:val="ListBullet"/>
        <w:numPr>
          <w:ilvl w:val="0"/>
          <w:numId w:val="8"/>
        </w:numPr>
        <w:spacing w:after="0" w:line="240" w:lineRule="auto"/>
        <w:rPr>
          <w:color w:val="000000" w:themeColor="text1"/>
        </w:rPr>
      </w:pPr>
      <w:r w:rsidRPr="006214E6">
        <w:rPr>
          <w:color w:val="000000" w:themeColor="text1"/>
          <w:shd w:val="clear" w:color="auto" w:fill="FFFFFF"/>
        </w:rPr>
        <w:t>Brogan, L., McPhee, J., Gale</w:t>
      </w:r>
      <w:r w:rsidRPr="006214E6">
        <w:rPr>
          <w:rFonts w:ascii="Cambria Math" w:hAnsi="Cambria Math" w:cs="Cambria Math"/>
          <w:color w:val="000000" w:themeColor="text1"/>
          <w:shd w:val="clear" w:color="auto" w:fill="FFFFFF"/>
        </w:rPr>
        <w:t>‐</w:t>
      </w:r>
      <w:r w:rsidRPr="006214E6">
        <w:rPr>
          <w:color w:val="000000" w:themeColor="text1"/>
          <w:shd w:val="clear" w:color="auto" w:fill="FFFFFF"/>
        </w:rPr>
        <w:t>Bentz, E., Rudd, B., &amp; Goldstein, N. (2021). Shifting probation culture and advancing juvenile probation reform through a community</w:t>
      </w:r>
      <w:r w:rsidRPr="006214E6">
        <w:rPr>
          <w:rFonts w:ascii="Cambria Math" w:hAnsi="Cambria Math" w:cs="Cambria Math"/>
          <w:color w:val="000000" w:themeColor="text1"/>
          <w:shd w:val="clear" w:color="auto" w:fill="FFFFFF"/>
        </w:rPr>
        <w:t>‐</w:t>
      </w:r>
      <w:r w:rsidRPr="006214E6">
        <w:rPr>
          <w:color w:val="000000" w:themeColor="text1"/>
          <w:shd w:val="clear" w:color="auto" w:fill="FFFFFF"/>
        </w:rPr>
        <w:t>based, participatory action research</w:t>
      </w:r>
      <w:r w:rsidRPr="006214E6">
        <w:rPr>
          <w:rFonts w:ascii="Cambria Math" w:hAnsi="Cambria Math" w:cs="Cambria Math"/>
          <w:color w:val="000000" w:themeColor="text1"/>
          <w:shd w:val="clear" w:color="auto" w:fill="FFFFFF"/>
        </w:rPr>
        <w:t>‐</w:t>
      </w:r>
      <w:r w:rsidRPr="006214E6">
        <w:rPr>
          <w:color w:val="000000" w:themeColor="text1"/>
          <w:shd w:val="clear" w:color="auto" w:fill="FFFFFF"/>
        </w:rPr>
        <w:t>informed training. </w:t>
      </w:r>
      <w:r w:rsidRPr="006214E6">
        <w:rPr>
          <w:i/>
          <w:iCs/>
          <w:color w:val="000000" w:themeColor="text1"/>
        </w:rPr>
        <w:t>Behavioral sciences &amp; the law</w:t>
      </w:r>
      <w:r w:rsidRPr="006214E6">
        <w:rPr>
          <w:color w:val="000000" w:themeColor="text1"/>
          <w:shd w:val="clear" w:color="auto" w:fill="FFFFFF"/>
        </w:rPr>
        <w:t>, </w:t>
      </w:r>
      <w:r w:rsidRPr="006214E6">
        <w:rPr>
          <w:i/>
          <w:iCs/>
          <w:color w:val="000000" w:themeColor="text1"/>
        </w:rPr>
        <w:t>39</w:t>
      </w:r>
      <w:r w:rsidRPr="006214E6">
        <w:rPr>
          <w:color w:val="000000" w:themeColor="text1"/>
          <w:shd w:val="clear" w:color="auto" w:fill="FFFFFF"/>
        </w:rPr>
        <w:t>(1), 6-25.</w:t>
      </w:r>
    </w:p>
    <w:p w14:paraId="6EA7CA6B" w14:textId="77777777" w:rsidR="00C40ABC" w:rsidRPr="006214E6" w:rsidRDefault="00C40ABC" w:rsidP="00A80D0B">
      <w:pPr>
        <w:pStyle w:val="ListBullet"/>
        <w:numPr>
          <w:ilvl w:val="0"/>
          <w:numId w:val="0"/>
        </w:numPr>
        <w:spacing w:after="0" w:line="240" w:lineRule="auto"/>
        <w:ind w:left="720"/>
        <w:rPr>
          <w:color w:val="000000" w:themeColor="text1"/>
        </w:rPr>
      </w:pPr>
    </w:p>
    <w:p w14:paraId="360D5D5D" w14:textId="77777777" w:rsidR="00C40ABC" w:rsidRPr="006214E6" w:rsidRDefault="00C40ABC" w:rsidP="00DC28BD">
      <w:pPr>
        <w:pStyle w:val="ListBullet"/>
        <w:numPr>
          <w:ilvl w:val="0"/>
          <w:numId w:val="8"/>
        </w:numPr>
        <w:spacing w:after="0" w:line="240" w:lineRule="auto"/>
        <w:rPr>
          <w:color w:val="000000" w:themeColor="text1"/>
        </w:rPr>
      </w:pPr>
      <w:r w:rsidRPr="006214E6">
        <w:rPr>
          <w:color w:val="000000" w:themeColor="text1"/>
        </w:rPr>
        <w:t>Goff, P. A., et al. (2016). A data-driven approach to improving police decision making. Behavioral Science &amp; Policy, 2(2), 51–68.</w:t>
      </w:r>
    </w:p>
    <w:p w14:paraId="39C3813E" w14:textId="77777777" w:rsidR="0011730C" w:rsidRPr="006214E6" w:rsidRDefault="0011730C" w:rsidP="00A80D0B">
      <w:pPr>
        <w:pStyle w:val="ListBullet"/>
        <w:numPr>
          <w:ilvl w:val="0"/>
          <w:numId w:val="0"/>
        </w:numPr>
        <w:spacing w:after="0" w:line="240" w:lineRule="auto"/>
        <w:ind w:left="720"/>
        <w:rPr>
          <w:color w:val="000000" w:themeColor="text1"/>
        </w:rPr>
      </w:pPr>
    </w:p>
    <w:p w14:paraId="1C41F3CE" w14:textId="77777777" w:rsidR="0011730C" w:rsidRPr="006214E6" w:rsidRDefault="0011730C" w:rsidP="00DC28BD">
      <w:pPr>
        <w:pStyle w:val="ListParagraph"/>
        <w:numPr>
          <w:ilvl w:val="0"/>
          <w:numId w:val="8"/>
        </w:numPr>
        <w:autoSpaceDE w:val="0"/>
        <w:autoSpaceDN w:val="0"/>
        <w:adjustRightInd w:val="0"/>
        <w:rPr>
          <w:rFonts w:eastAsiaTheme="minorHAnsi"/>
          <w:color w:val="000000" w:themeColor="text1"/>
        </w:rPr>
      </w:pPr>
      <w:proofErr w:type="spellStart"/>
      <w:r w:rsidRPr="006214E6">
        <w:rPr>
          <w:rFonts w:eastAsiaTheme="minorHAnsi"/>
          <w:color w:val="000000" w:themeColor="text1"/>
        </w:rPr>
        <w:t>Hainmueller</w:t>
      </w:r>
      <w:proofErr w:type="spellEnd"/>
      <w:r w:rsidRPr="006214E6">
        <w:rPr>
          <w:rFonts w:eastAsiaTheme="minorHAnsi"/>
          <w:color w:val="000000" w:themeColor="text1"/>
        </w:rPr>
        <w:t>, J., Lawrence, D., Marten, L., et al. (2017). Protecting unauthorized immigrant mothers improves their children’s mental health. Science, 357, 1041-1044.</w:t>
      </w:r>
    </w:p>
    <w:p w14:paraId="2932D5DE" w14:textId="77777777" w:rsidR="00BE2900" w:rsidRPr="006214E6" w:rsidRDefault="00BE2900" w:rsidP="00A80D0B">
      <w:pPr>
        <w:pStyle w:val="ListParagraph"/>
        <w:autoSpaceDE w:val="0"/>
        <w:autoSpaceDN w:val="0"/>
        <w:adjustRightInd w:val="0"/>
        <w:rPr>
          <w:rFonts w:eastAsiaTheme="minorHAnsi"/>
          <w:color w:val="000000" w:themeColor="text1"/>
        </w:rPr>
      </w:pPr>
    </w:p>
    <w:p w14:paraId="1E4369B0" w14:textId="77777777" w:rsidR="00BE2900" w:rsidRPr="006214E6" w:rsidRDefault="00BE2900" w:rsidP="00DC28BD">
      <w:pPr>
        <w:pStyle w:val="ListParagraph"/>
        <w:numPr>
          <w:ilvl w:val="0"/>
          <w:numId w:val="8"/>
        </w:numPr>
      </w:pPr>
      <w:r w:rsidRPr="006214E6">
        <w:t xml:space="preserve">Meares, T. L. (2017). Policing and procedural justice: Shaping citizens’ identities to increase democratic participation. </w:t>
      </w:r>
      <w:r w:rsidRPr="006214E6">
        <w:rPr>
          <w:i/>
          <w:iCs/>
        </w:rPr>
        <w:t>Northwestern University Law Review, 111</w:t>
      </w:r>
      <w:r w:rsidRPr="006214E6">
        <w:t>(6), 1525–1546.</w:t>
      </w:r>
    </w:p>
    <w:p w14:paraId="1B3A35B8" w14:textId="77777777" w:rsidR="00941079" w:rsidRPr="006214E6" w:rsidRDefault="00941079" w:rsidP="003903E0">
      <w:pPr>
        <w:pStyle w:val="ListBullet"/>
        <w:numPr>
          <w:ilvl w:val="0"/>
          <w:numId w:val="0"/>
        </w:numPr>
        <w:spacing w:after="0" w:line="240" w:lineRule="auto"/>
        <w:rPr>
          <w:color w:val="000000" w:themeColor="text1"/>
        </w:rPr>
      </w:pPr>
    </w:p>
    <w:p w14:paraId="232B90D6" w14:textId="77777777" w:rsidR="00427258" w:rsidRPr="006214E6" w:rsidRDefault="00427258" w:rsidP="00A80D0B">
      <w:pPr>
        <w:autoSpaceDE w:val="0"/>
        <w:autoSpaceDN w:val="0"/>
        <w:adjustRightInd w:val="0"/>
        <w:rPr>
          <w:b/>
          <w:bCs/>
          <w:color w:val="000000" w:themeColor="text1"/>
        </w:rPr>
      </w:pPr>
      <w:r w:rsidRPr="006214E6">
        <w:rPr>
          <w:b/>
          <w:bCs/>
          <w:color w:val="000000" w:themeColor="text1"/>
        </w:rPr>
        <w:t>Course Policies</w:t>
      </w:r>
      <w:r w:rsidRPr="006214E6">
        <w:rPr>
          <w:color w:val="000000" w:themeColor="text1"/>
        </w:rPr>
        <w:t xml:space="preserve">: </w:t>
      </w:r>
    </w:p>
    <w:p w14:paraId="59603609" w14:textId="77777777" w:rsidR="00427258" w:rsidRPr="006214E6" w:rsidRDefault="00427258" w:rsidP="00A80D0B">
      <w:pPr>
        <w:shd w:val="clear" w:color="auto" w:fill="FFFFFF"/>
        <w:spacing w:before="100" w:beforeAutospacing="1" w:after="100" w:afterAutospacing="1"/>
        <w:rPr>
          <w:color w:val="000000" w:themeColor="text1"/>
        </w:rPr>
      </w:pPr>
      <w:r w:rsidRPr="006214E6">
        <w:rPr>
          <w:b/>
          <w:bCs/>
          <w:color w:val="000000" w:themeColor="text1"/>
        </w:rPr>
        <w:t>Fostering an Inclusive Classroom</w:t>
      </w:r>
      <w:r w:rsidRPr="006214E6">
        <w:rPr>
          <w:b/>
          <w:color w:val="000000" w:themeColor="text1"/>
        </w:rPr>
        <w:t>:</w:t>
      </w:r>
      <w:r w:rsidRPr="006214E6">
        <w:rPr>
          <w:color w:val="000000" w:themeColor="text1"/>
        </w:rPr>
        <w:t xml:space="preserve">  My aim is to foster a learning environment that supports a diversity of perspectives and experiences and honors your identities. Please reach out to me with any concerns or suggestions you may have to better address your learning needs and to improve the effectiveness of this course. I look forward to working together to create a classroom community built on mutual respect and inclusivity. </w:t>
      </w:r>
    </w:p>
    <w:p w14:paraId="5B05DE5F" w14:textId="77777777" w:rsidR="00427258" w:rsidRPr="006214E6" w:rsidRDefault="00427258" w:rsidP="00A80D0B">
      <w:pPr>
        <w:shd w:val="clear" w:color="auto" w:fill="FFFFFF"/>
        <w:spacing w:before="100" w:beforeAutospacing="1" w:after="100" w:afterAutospacing="1"/>
        <w:rPr>
          <w:color w:val="000000" w:themeColor="text1"/>
        </w:rPr>
      </w:pPr>
      <w:r w:rsidRPr="006214E6">
        <w:rPr>
          <w:color w:val="000000" w:themeColor="text1"/>
        </w:rPr>
        <w:t xml:space="preserve">Students with special needs who may require classroom and/or test accommodations should make an appointment with me before or during the first week of class. You should also contact the Office of Disability Services (ODS) in Lerner Hall before the start of the course to register for these accommodations. The procedures for registering with ODS can be found at </w:t>
      </w:r>
      <w:hyperlink r:id="rId9" w:history="1">
        <w:r w:rsidRPr="006214E6">
          <w:rPr>
            <w:rStyle w:val="Hyperlink"/>
            <w:color w:val="000000" w:themeColor="text1"/>
          </w:rPr>
          <w:t>https://health.columbia.edu/content/disability-services</w:t>
        </w:r>
      </w:hyperlink>
      <w:r w:rsidRPr="006214E6">
        <w:rPr>
          <w:color w:val="000000" w:themeColor="text1"/>
        </w:rPr>
        <w:t xml:space="preserve">, or by calling (212) 854-2388.  </w:t>
      </w:r>
    </w:p>
    <w:p w14:paraId="0B30B9F5" w14:textId="77777777" w:rsidR="00427258" w:rsidRPr="006214E6" w:rsidRDefault="00427258" w:rsidP="006F4AD9">
      <w:pPr>
        <w:shd w:val="clear" w:color="auto" w:fill="FFFFFF"/>
        <w:spacing w:before="100" w:beforeAutospacing="1" w:after="100" w:afterAutospacing="1"/>
        <w:rPr>
          <w:color w:val="000000" w:themeColor="text1"/>
        </w:rPr>
      </w:pPr>
      <w:r w:rsidRPr="006214E6">
        <w:rPr>
          <w:b/>
          <w:bCs/>
          <w:color w:val="000000" w:themeColor="text1"/>
        </w:rPr>
        <w:t>Promoting Wellness</w:t>
      </w:r>
      <w:r w:rsidRPr="006214E6">
        <w:rPr>
          <w:b/>
          <w:color w:val="000000" w:themeColor="text1"/>
        </w:rPr>
        <w:t>:</w:t>
      </w:r>
      <w:r w:rsidRPr="006214E6">
        <w:rPr>
          <w:color w:val="000000" w:themeColor="text1"/>
        </w:rPr>
        <w:t xml:space="preserve">  Many of us have periods in which our mental health and well-being suffer. Please take care of yourselves—and of each other. Please prioritize your </w:t>
      </w:r>
      <w:r w:rsidRPr="006214E6">
        <w:rPr>
          <w:color w:val="000000" w:themeColor="text1"/>
        </w:rPr>
        <w:lastRenderedPageBreak/>
        <w:t>mental health and well-being and know that there are many resources available to you both within our classroom community and throughout the university.</w:t>
      </w:r>
    </w:p>
    <w:p w14:paraId="675A9E81" w14:textId="77777777" w:rsidR="00427258" w:rsidRPr="006214E6" w:rsidRDefault="00427258" w:rsidP="00A80D0B">
      <w:pPr>
        <w:shd w:val="clear" w:color="auto" w:fill="FFFFFF"/>
        <w:spacing w:before="100" w:beforeAutospacing="1" w:after="100" w:afterAutospacing="1"/>
        <w:rPr>
          <w:color w:val="000000" w:themeColor="text1"/>
        </w:rPr>
      </w:pPr>
      <w:r w:rsidRPr="006214E6">
        <w:rPr>
          <w:color w:val="000000" w:themeColor="text1"/>
        </w:rPr>
        <w:t xml:space="preserve">We are in this together. Please reach out for help if you need it, and, if you see others who are struggling, please make sure they know how to find the support they need. </w:t>
      </w:r>
    </w:p>
    <w:p w14:paraId="1A7FA50A" w14:textId="77777777" w:rsidR="00427258" w:rsidRPr="006214E6" w:rsidRDefault="00427258" w:rsidP="00A80D0B">
      <w:pPr>
        <w:autoSpaceDE w:val="0"/>
        <w:autoSpaceDN w:val="0"/>
        <w:adjustRightInd w:val="0"/>
        <w:rPr>
          <w:color w:val="000000" w:themeColor="text1"/>
        </w:rPr>
      </w:pPr>
      <w:r w:rsidRPr="006214E6">
        <w:rPr>
          <w:b/>
          <w:color w:val="000000" w:themeColor="text1"/>
        </w:rPr>
        <w:t xml:space="preserve">Use of Computers, Internet, and Cell Phones:  </w:t>
      </w:r>
      <w:r w:rsidRPr="006214E6">
        <w:rPr>
          <w:color w:val="000000" w:themeColor="text1"/>
        </w:rPr>
        <w:t>Using the internet, writing and reading emails, and texting during class can disrupt the</w:t>
      </w:r>
      <w:r w:rsidR="001C5F6F" w:rsidRPr="006214E6">
        <w:rPr>
          <w:color w:val="000000" w:themeColor="text1"/>
        </w:rPr>
        <w:t xml:space="preserve"> </w:t>
      </w:r>
      <w:r w:rsidRPr="006214E6">
        <w:rPr>
          <w:color w:val="000000" w:themeColor="text1"/>
        </w:rPr>
        <w:t xml:space="preserve">learning of your peers, interfere with engaged and active class participation, and be a distraction to the professor and guest speakers. </w:t>
      </w:r>
      <w:r w:rsidRPr="006214E6">
        <w:rPr>
          <w:b/>
          <w:color w:val="000000" w:themeColor="text1"/>
        </w:rPr>
        <w:t xml:space="preserve">Accordingly, you may not use the internet during class other than for purposes directly related to class (e.g., accessing relevant class readings). </w:t>
      </w:r>
      <w:r w:rsidR="004B12F0" w:rsidRPr="006214E6">
        <w:rPr>
          <w:b/>
          <w:color w:val="000000" w:themeColor="text1"/>
        </w:rPr>
        <w:t xml:space="preserve"> </w:t>
      </w:r>
      <w:r w:rsidRPr="006214E6">
        <w:rPr>
          <w:b/>
          <w:color w:val="000000" w:themeColor="text1"/>
        </w:rPr>
        <w:t>Use of cell phones during class is prohibited.</w:t>
      </w:r>
    </w:p>
    <w:p w14:paraId="2DEB32DF" w14:textId="77777777" w:rsidR="00427258" w:rsidRPr="006214E6" w:rsidRDefault="00427258" w:rsidP="00A80D0B">
      <w:pPr>
        <w:autoSpaceDE w:val="0"/>
        <w:autoSpaceDN w:val="0"/>
        <w:adjustRightInd w:val="0"/>
        <w:rPr>
          <w:color w:val="000000" w:themeColor="text1"/>
        </w:rPr>
      </w:pPr>
    </w:p>
    <w:p w14:paraId="330B5E5E" w14:textId="77777777" w:rsidR="001C5F6F" w:rsidRDefault="00427258" w:rsidP="00A80D0B">
      <w:pPr>
        <w:pStyle w:val="NormalWeb"/>
        <w:shd w:val="clear" w:color="auto" w:fill="FFFFFF"/>
        <w:spacing w:before="0" w:beforeAutospacing="0" w:after="0" w:afterAutospacing="0"/>
        <w:rPr>
          <w:rFonts w:ascii="Times New Roman" w:hAnsi="Times New Roman"/>
          <w:color w:val="000000" w:themeColor="text1"/>
          <w:sz w:val="24"/>
          <w:szCs w:val="24"/>
        </w:rPr>
      </w:pPr>
      <w:r w:rsidRPr="006214E6">
        <w:rPr>
          <w:rFonts w:ascii="Times New Roman" w:hAnsi="Times New Roman"/>
          <w:b/>
          <w:bCs/>
          <w:color w:val="000000" w:themeColor="text1"/>
          <w:sz w:val="24"/>
          <w:szCs w:val="24"/>
        </w:rPr>
        <w:t>Ensuring Academic Integrity</w:t>
      </w:r>
      <w:r w:rsidRPr="006214E6">
        <w:rPr>
          <w:rFonts w:ascii="Times New Roman" w:hAnsi="Times New Roman"/>
          <w:b/>
          <w:color w:val="000000" w:themeColor="text1"/>
          <w:sz w:val="24"/>
          <w:szCs w:val="24"/>
        </w:rPr>
        <w:t>:</w:t>
      </w:r>
      <w:r w:rsidRPr="006214E6">
        <w:rPr>
          <w:rFonts w:ascii="Times New Roman" w:hAnsi="Times New Roman"/>
          <w:color w:val="000000" w:themeColor="text1"/>
          <w:sz w:val="24"/>
          <w:szCs w:val="24"/>
        </w:rPr>
        <w:t xml:space="preserve"> As members of this academic community, we are responsible for maintaining the highest level of personal and academic integrity, which includes presenting only our own work on assignments and exams. The semester progresses very quickly, and there is a lot of material to learn. If you find yourself in a situation in which it seems like the best option may be to compromise your academic integrity, please see me. Together, we can work out a solution. Plagiarism is a serious violation of academic integrity. If you have any questions about what constitutes plagiarism and/or how to properly cite sources, please come to me to discuss. I am more than happy to help. </w:t>
      </w:r>
    </w:p>
    <w:p w14:paraId="56300F51" w14:textId="77777777" w:rsidR="005E6A52" w:rsidRPr="006214E6" w:rsidRDefault="005E6A52" w:rsidP="00A80D0B">
      <w:pPr>
        <w:pStyle w:val="NormalWeb"/>
        <w:shd w:val="clear" w:color="auto" w:fill="FFFFFF"/>
        <w:spacing w:before="0" w:beforeAutospacing="0" w:after="0" w:afterAutospacing="0"/>
        <w:rPr>
          <w:rFonts w:ascii="Times New Roman" w:hAnsi="Times New Roman"/>
          <w:color w:val="000000" w:themeColor="text1"/>
          <w:sz w:val="24"/>
          <w:szCs w:val="24"/>
        </w:rPr>
      </w:pPr>
    </w:p>
    <w:p w14:paraId="0CC88818" w14:textId="77777777" w:rsidR="005E6A52" w:rsidRDefault="005E6A52" w:rsidP="00A80D0B">
      <w:pPr>
        <w:rPr>
          <w:color w:val="000000"/>
        </w:rPr>
      </w:pPr>
      <w:r w:rsidRPr="005E6A52">
        <w:rPr>
          <w:b/>
          <w:bCs/>
          <w:color w:val="000000"/>
        </w:rPr>
        <w:t>Use of Generative AI Tools</w:t>
      </w:r>
      <w:r>
        <w:rPr>
          <w:color w:val="000000"/>
        </w:rPr>
        <w:t xml:space="preserve">: </w:t>
      </w:r>
      <w:r w:rsidRPr="005E6A52">
        <w:rPr>
          <w:color w:val="000000"/>
        </w:rPr>
        <w:t>Students may use generative AI tools (e.g., ChatGPT) to assist</w:t>
      </w:r>
      <w:r>
        <w:rPr>
          <w:color w:val="000000"/>
        </w:rPr>
        <w:t xml:space="preserve"> </w:t>
      </w:r>
      <w:r w:rsidRPr="005E6A52">
        <w:rPr>
          <w:color w:val="000000"/>
        </w:rPr>
        <w:t>in </w:t>
      </w:r>
      <w:r w:rsidRPr="005E6A52">
        <w:rPr>
          <w:i/>
          <w:iCs/>
          <w:color w:val="000000"/>
        </w:rPr>
        <w:t>brainstorming</w:t>
      </w:r>
      <w:r w:rsidRPr="005E6A52">
        <w:rPr>
          <w:color w:val="000000"/>
        </w:rPr>
        <w:t>, </w:t>
      </w:r>
      <w:r w:rsidRPr="005E6A52">
        <w:rPr>
          <w:i/>
          <w:iCs/>
          <w:color w:val="000000"/>
        </w:rPr>
        <w:t>outlining</w:t>
      </w:r>
      <w:r w:rsidRPr="005E6A52">
        <w:rPr>
          <w:color w:val="000000"/>
        </w:rPr>
        <w:t>, or </w:t>
      </w:r>
      <w:r w:rsidRPr="005E6A52">
        <w:rPr>
          <w:i/>
          <w:iCs/>
          <w:color w:val="000000"/>
        </w:rPr>
        <w:t>refining</w:t>
      </w:r>
      <w:r w:rsidRPr="005E6A52">
        <w:rPr>
          <w:color w:val="000000"/>
        </w:rPr>
        <w:t xml:space="preserve"> their ideas—similar to how one might use a tutor or </w:t>
      </w:r>
      <w:r>
        <w:rPr>
          <w:color w:val="000000"/>
        </w:rPr>
        <w:t>W</w:t>
      </w:r>
      <w:r w:rsidRPr="005E6A52">
        <w:rPr>
          <w:color w:val="000000"/>
        </w:rPr>
        <w:t xml:space="preserve">riting </w:t>
      </w:r>
      <w:r>
        <w:rPr>
          <w:color w:val="000000"/>
        </w:rPr>
        <w:t>C</w:t>
      </w:r>
      <w:r w:rsidRPr="005E6A52">
        <w:rPr>
          <w:color w:val="000000"/>
        </w:rPr>
        <w:t>enter support. However:</w:t>
      </w:r>
    </w:p>
    <w:p w14:paraId="0419C941" w14:textId="77777777" w:rsidR="005E6A52" w:rsidRPr="005E6A52" w:rsidRDefault="005E6A52" w:rsidP="00A80D0B">
      <w:pPr>
        <w:rPr>
          <w:color w:val="000000"/>
        </w:rPr>
      </w:pPr>
    </w:p>
    <w:p w14:paraId="6C4A6F7E" w14:textId="77777777" w:rsidR="005E6A52" w:rsidRPr="005E6A52" w:rsidRDefault="005E6A52" w:rsidP="00DC28BD">
      <w:pPr>
        <w:pStyle w:val="ListBullet"/>
        <w:numPr>
          <w:ilvl w:val="0"/>
          <w:numId w:val="8"/>
        </w:numPr>
        <w:spacing w:after="0" w:line="240" w:lineRule="auto"/>
        <w:rPr>
          <w:color w:val="000000" w:themeColor="text1"/>
        </w:rPr>
      </w:pPr>
      <w:r w:rsidRPr="005E6A52">
        <w:rPr>
          <w:color w:val="000000" w:themeColor="text1"/>
        </w:rPr>
        <w:t>All written work submitted must reflect your own thinking and expression.</w:t>
      </w:r>
    </w:p>
    <w:p w14:paraId="7EA42D68" w14:textId="77777777" w:rsidR="005E6A52" w:rsidRPr="005E6A52" w:rsidRDefault="005E6A52" w:rsidP="00DC28BD">
      <w:pPr>
        <w:pStyle w:val="ListBullet"/>
        <w:numPr>
          <w:ilvl w:val="0"/>
          <w:numId w:val="8"/>
        </w:numPr>
        <w:spacing w:after="0" w:line="240" w:lineRule="auto"/>
        <w:rPr>
          <w:color w:val="000000" w:themeColor="text1"/>
        </w:rPr>
      </w:pPr>
      <w:r w:rsidRPr="005E6A52">
        <w:rPr>
          <w:color w:val="000000" w:themeColor="text1"/>
        </w:rPr>
        <w:t>Any use of generative AI must be disclosed in a footnote (e.g., “Used ChatGPT to brainstorm structure of paper”).</w:t>
      </w:r>
    </w:p>
    <w:p w14:paraId="7B6ED9B3" w14:textId="77777777" w:rsidR="006F4AD9" w:rsidRDefault="005E6A52" w:rsidP="00DC28BD">
      <w:pPr>
        <w:pStyle w:val="ListBullet"/>
        <w:numPr>
          <w:ilvl w:val="0"/>
          <w:numId w:val="8"/>
        </w:numPr>
        <w:spacing w:after="0" w:line="240" w:lineRule="auto"/>
        <w:rPr>
          <w:b/>
          <w:color w:val="000000" w:themeColor="text1"/>
        </w:rPr>
      </w:pPr>
      <w:r w:rsidRPr="005E6A52">
        <w:rPr>
          <w:color w:val="000000" w:themeColor="text1"/>
        </w:rPr>
        <w:t xml:space="preserve">Submitting largely AI-generated or unedited text as your own work </w:t>
      </w:r>
      <w:r w:rsidRPr="005E6A52">
        <w:rPr>
          <w:b/>
          <w:color w:val="000000" w:themeColor="text1"/>
        </w:rPr>
        <w:t>is considered academic dishonesty and will be treated as plagiarism.</w:t>
      </w:r>
    </w:p>
    <w:p w14:paraId="66A2B005" w14:textId="77777777" w:rsidR="006F4AD9" w:rsidRDefault="006F4AD9" w:rsidP="006F4AD9">
      <w:pPr>
        <w:pStyle w:val="ListBullet"/>
        <w:numPr>
          <w:ilvl w:val="0"/>
          <w:numId w:val="0"/>
        </w:numPr>
        <w:spacing w:after="0" w:line="240" w:lineRule="auto"/>
        <w:ind w:left="360" w:hanging="360"/>
        <w:rPr>
          <w:color w:val="000000"/>
        </w:rPr>
      </w:pPr>
    </w:p>
    <w:p w14:paraId="0A47A3BC" w14:textId="77777777" w:rsidR="00427258" w:rsidRPr="006F4AD9" w:rsidRDefault="005E6A52" w:rsidP="006F4AD9">
      <w:pPr>
        <w:pStyle w:val="ListBullet"/>
        <w:numPr>
          <w:ilvl w:val="0"/>
          <w:numId w:val="0"/>
        </w:numPr>
        <w:spacing w:after="0" w:line="240" w:lineRule="auto"/>
        <w:rPr>
          <w:b/>
          <w:color w:val="000000" w:themeColor="text1"/>
        </w:rPr>
      </w:pPr>
      <w:r w:rsidRPr="006F4AD9">
        <w:rPr>
          <w:color w:val="000000"/>
        </w:rPr>
        <w:t>When in doubt, consult with me before using such tools for coursework. The goal is to</w:t>
      </w:r>
      <w:r w:rsidR="006F4AD9">
        <w:rPr>
          <w:color w:val="000000"/>
        </w:rPr>
        <w:t xml:space="preserve"> </w:t>
      </w:r>
      <w:r w:rsidRPr="006F4AD9">
        <w:rPr>
          <w:color w:val="000000"/>
        </w:rPr>
        <w:t>support your learning—not substitute for it.</w:t>
      </w:r>
    </w:p>
    <w:sectPr w:rsidR="00427258" w:rsidRPr="006F4AD9" w:rsidSect="00034616">
      <w:footerReference w:type="even" r:id="rId10"/>
      <w:footerReference w:type="default" r:id="rId1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E953F" w14:textId="77777777" w:rsidR="00FD31D0" w:rsidRDefault="00FD31D0" w:rsidP="00250C61">
      <w:r>
        <w:separator/>
      </w:r>
    </w:p>
  </w:endnote>
  <w:endnote w:type="continuationSeparator" w:id="0">
    <w:p w14:paraId="54FF3D4E" w14:textId="77777777" w:rsidR="00FD31D0" w:rsidRDefault="00FD31D0" w:rsidP="00250C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E0002AFF" w:usb1="C0007843" w:usb2="00000009" w:usb3="00000000" w:csb0="000001FF" w:csb1="00000000"/>
  </w:font>
  <w:font w:name="Times">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2682485"/>
      <w:docPartObj>
        <w:docPartGallery w:val="Page Numbers (Bottom of Page)"/>
        <w:docPartUnique/>
      </w:docPartObj>
    </w:sdtPr>
    <w:sdtContent>
      <w:p w14:paraId="6ADA8435" w14:textId="77777777" w:rsidR="00250C61" w:rsidRDefault="00250C61" w:rsidP="00C1196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C0ECF93" w14:textId="77777777" w:rsidR="00250C61" w:rsidRDefault="00250C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30936555"/>
      <w:docPartObj>
        <w:docPartGallery w:val="Page Numbers (Bottom of Page)"/>
        <w:docPartUnique/>
      </w:docPartObj>
    </w:sdtPr>
    <w:sdtContent>
      <w:p w14:paraId="4FEB2E89" w14:textId="77777777" w:rsidR="00250C61" w:rsidRDefault="00250C61" w:rsidP="00C11963">
        <w:pPr>
          <w:pStyle w:val="Footer"/>
          <w:framePr w:wrap="none" w:vAnchor="text" w:hAnchor="margin" w:xAlign="center" w:y="1"/>
          <w:rPr>
            <w:rStyle w:val="PageNumber"/>
          </w:rPr>
        </w:pPr>
        <w:r w:rsidRPr="00250C61">
          <w:rPr>
            <w:rStyle w:val="PageNumber"/>
          </w:rPr>
          <w:fldChar w:fldCharType="begin"/>
        </w:r>
        <w:r w:rsidRPr="00250C61">
          <w:rPr>
            <w:rStyle w:val="PageNumber"/>
          </w:rPr>
          <w:instrText xml:space="preserve"> PAGE </w:instrText>
        </w:r>
        <w:r w:rsidRPr="00250C61">
          <w:rPr>
            <w:rStyle w:val="PageNumber"/>
          </w:rPr>
          <w:fldChar w:fldCharType="separate"/>
        </w:r>
        <w:r w:rsidRPr="00250C61">
          <w:rPr>
            <w:rStyle w:val="PageNumber"/>
            <w:noProof/>
          </w:rPr>
          <w:t>1</w:t>
        </w:r>
        <w:r w:rsidRPr="00250C61">
          <w:rPr>
            <w:rStyle w:val="PageNumber"/>
          </w:rPr>
          <w:fldChar w:fldCharType="end"/>
        </w:r>
      </w:p>
    </w:sdtContent>
  </w:sdt>
  <w:p w14:paraId="0C650D92" w14:textId="77777777" w:rsidR="00250C61" w:rsidRDefault="00250C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8581E" w14:textId="77777777" w:rsidR="00FD31D0" w:rsidRDefault="00FD31D0" w:rsidP="00250C61">
      <w:r>
        <w:separator/>
      </w:r>
    </w:p>
  </w:footnote>
  <w:footnote w:type="continuationSeparator" w:id="0">
    <w:p w14:paraId="4C3B5FD7" w14:textId="77777777" w:rsidR="00FD31D0" w:rsidRDefault="00FD31D0" w:rsidP="00250C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5038C7C8"/>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43178DA"/>
    <w:multiLevelType w:val="hybridMultilevel"/>
    <w:tmpl w:val="2E8E4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04595A"/>
    <w:multiLevelType w:val="hybridMultilevel"/>
    <w:tmpl w:val="48E27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E243AF8"/>
    <w:multiLevelType w:val="hybridMultilevel"/>
    <w:tmpl w:val="F6CE0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633577"/>
    <w:multiLevelType w:val="hybridMultilevel"/>
    <w:tmpl w:val="A2C00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18949048">
    <w:abstractNumId w:val="5"/>
  </w:num>
  <w:num w:numId="2" w16cid:durableId="1894851498">
    <w:abstractNumId w:val="3"/>
  </w:num>
  <w:num w:numId="3" w16cid:durableId="91708362">
    <w:abstractNumId w:val="2"/>
  </w:num>
  <w:num w:numId="4" w16cid:durableId="83844161">
    <w:abstractNumId w:val="4"/>
  </w:num>
  <w:num w:numId="5" w16cid:durableId="619412867">
    <w:abstractNumId w:val="1"/>
  </w:num>
  <w:num w:numId="6" w16cid:durableId="1032458307">
    <w:abstractNumId w:val="0"/>
  </w:num>
  <w:num w:numId="7" w16cid:durableId="636566700">
    <w:abstractNumId w:val="8"/>
  </w:num>
  <w:num w:numId="8" w16cid:durableId="384137407">
    <w:abstractNumId w:val="7"/>
  </w:num>
  <w:num w:numId="9" w16cid:durableId="1101099971">
    <w:abstractNumId w:val="9"/>
  </w:num>
  <w:num w:numId="10" w16cid:durableId="122117885">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398F"/>
    <w:rsid w:val="000A6795"/>
    <w:rsid w:val="000B12F3"/>
    <w:rsid w:val="0011730C"/>
    <w:rsid w:val="001201E2"/>
    <w:rsid w:val="0015074B"/>
    <w:rsid w:val="00171C9C"/>
    <w:rsid w:val="001C5F6F"/>
    <w:rsid w:val="001F5599"/>
    <w:rsid w:val="002076AE"/>
    <w:rsid w:val="00220B5E"/>
    <w:rsid w:val="002236A7"/>
    <w:rsid w:val="00250C61"/>
    <w:rsid w:val="002717B9"/>
    <w:rsid w:val="00276C1D"/>
    <w:rsid w:val="0029639D"/>
    <w:rsid w:val="003221B3"/>
    <w:rsid w:val="00326F90"/>
    <w:rsid w:val="003422A7"/>
    <w:rsid w:val="00350BC4"/>
    <w:rsid w:val="003601FE"/>
    <w:rsid w:val="003903E0"/>
    <w:rsid w:val="003D6E91"/>
    <w:rsid w:val="003F09B4"/>
    <w:rsid w:val="003F1BB7"/>
    <w:rsid w:val="00427258"/>
    <w:rsid w:val="004666B4"/>
    <w:rsid w:val="004B0316"/>
    <w:rsid w:val="004B12F0"/>
    <w:rsid w:val="004E2561"/>
    <w:rsid w:val="00503933"/>
    <w:rsid w:val="005417E0"/>
    <w:rsid w:val="00555EC6"/>
    <w:rsid w:val="00557ED1"/>
    <w:rsid w:val="00584D08"/>
    <w:rsid w:val="005A7801"/>
    <w:rsid w:val="005C2090"/>
    <w:rsid w:val="005E6A52"/>
    <w:rsid w:val="006038F8"/>
    <w:rsid w:val="006214E6"/>
    <w:rsid w:val="00625BF4"/>
    <w:rsid w:val="006432A3"/>
    <w:rsid w:val="00650C7E"/>
    <w:rsid w:val="006F4AD9"/>
    <w:rsid w:val="00740B12"/>
    <w:rsid w:val="00770A1A"/>
    <w:rsid w:val="00771F08"/>
    <w:rsid w:val="007D3D43"/>
    <w:rsid w:val="00941079"/>
    <w:rsid w:val="009569CD"/>
    <w:rsid w:val="009A1373"/>
    <w:rsid w:val="009D481B"/>
    <w:rsid w:val="00A3670D"/>
    <w:rsid w:val="00A80D0B"/>
    <w:rsid w:val="00AA1D8D"/>
    <w:rsid w:val="00AB4513"/>
    <w:rsid w:val="00AD0BBB"/>
    <w:rsid w:val="00AD6622"/>
    <w:rsid w:val="00B27687"/>
    <w:rsid w:val="00B34EA7"/>
    <w:rsid w:val="00B47730"/>
    <w:rsid w:val="00B53547"/>
    <w:rsid w:val="00BA4DEF"/>
    <w:rsid w:val="00BC1D87"/>
    <w:rsid w:val="00BE2900"/>
    <w:rsid w:val="00BE52E4"/>
    <w:rsid w:val="00C31527"/>
    <w:rsid w:val="00C35FF3"/>
    <w:rsid w:val="00C37865"/>
    <w:rsid w:val="00C40ABC"/>
    <w:rsid w:val="00C5384B"/>
    <w:rsid w:val="00C569E7"/>
    <w:rsid w:val="00C82B80"/>
    <w:rsid w:val="00C9072B"/>
    <w:rsid w:val="00CA35FE"/>
    <w:rsid w:val="00CB0664"/>
    <w:rsid w:val="00CB366A"/>
    <w:rsid w:val="00CD52B4"/>
    <w:rsid w:val="00D92B6F"/>
    <w:rsid w:val="00D93648"/>
    <w:rsid w:val="00DB01CA"/>
    <w:rsid w:val="00DC28BD"/>
    <w:rsid w:val="00E62ACB"/>
    <w:rsid w:val="00E62FD6"/>
    <w:rsid w:val="00E63BA2"/>
    <w:rsid w:val="00E76473"/>
    <w:rsid w:val="00E90420"/>
    <w:rsid w:val="00EE38A4"/>
    <w:rsid w:val="00EF0E5A"/>
    <w:rsid w:val="00F35006"/>
    <w:rsid w:val="00F41C3A"/>
    <w:rsid w:val="00F73876"/>
    <w:rsid w:val="00FC693F"/>
    <w:rsid w:val="00FD31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AB9D9C"/>
  <w14:defaultImageDpi w14:val="300"/>
  <w15:docId w15:val="{0D9F2F57-39F1-B64F-8CBE-A074C064B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5BF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200" w:line="276" w:lineRule="auto"/>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F41C3A"/>
    <w:rPr>
      <w:color w:val="0000FF" w:themeColor="hyperlink"/>
      <w:u w:val="single"/>
    </w:rPr>
  </w:style>
  <w:style w:type="paragraph" w:styleId="NormalWeb">
    <w:name w:val="Normal (Web)"/>
    <w:basedOn w:val="Normal"/>
    <w:uiPriority w:val="99"/>
    <w:unhideWhenUsed/>
    <w:rsid w:val="004E2561"/>
    <w:pPr>
      <w:spacing w:before="100" w:beforeAutospacing="1" w:after="100" w:afterAutospacing="1"/>
    </w:pPr>
    <w:rPr>
      <w:rFonts w:ascii="Times" w:hAnsi="Times"/>
      <w:sz w:val="20"/>
      <w:szCs w:val="20"/>
    </w:rPr>
  </w:style>
  <w:style w:type="character" w:customStyle="1" w:styleId="apple-converted-space">
    <w:name w:val="apple-converted-space"/>
    <w:basedOn w:val="DefaultParagraphFont"/>
    <w:rsid w:val="00220B5E"/>
  </w:style>
  <w:style w:type="character" w:styleId="PageNumber">
    <w:name w:val="page number"/>
    <w:basedOn w:val="DefaultParagraphFont"/>
    <w:uiPriority w:val="99"/>
    <w:semiHidden/>
    <w:unhideWhenUsed/>
    <w:rsid w:val="00250C61"/>
  </w:style>
  <w:style w:type="paragraph" w:customStyle="1" w:styleId="p1">
    <w:name w:val="p1"/>
    <w:basedOn w:val="Normal"/>
    <w:rsid w:val="003F09B4"/>
    <w:rPr>
      <w:rFonts w:ascii="Arial" w:hAnsi="Arial" w:cs="Arial"/>
      <w:color w:val="000000"/>
      <w:sz w:val="17"/>
      <w:szCs w:val="17"/>
    </w:rPr>
  </w:style>
  <w:style w:type="character" w:customStyle="1" w:styleId="relative">
    <w:name w:val="relative"/>
    <w:basedOn w:val="DefaultParagraphFont"/>
    <w:rsid w:val="004666B4"/>
  </w:style>
  <w:style w:type="character" w:styleId="FollowedHyperlink">
    <w:name w:val="FollowedHyperlink"/>
    <w:basedOn w:val="DefaultParagraphFont"/>
    <w:uiPriority w:val="99"/>
    <w:semiHidden/>
    <w:unhideWhenUsed/>
    <w:rsid w:val="006F4AD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0991">
      <w:bodyDiv w:val="1"/>
      <w:marLeft w:val="0"/>
      <w:marRight w:val="0"/>
      <w:marTop w:val="0"/>
      <w:marBottom w:val="0"/>
      <w:divBdr>
        <w:top w:val="none" w:sz="0" w:space="0" w:color="auto"/>
        <w:left w:val="none" w:sz="0" w:space="0" w:color="auto"/>
        <w:bottom w:val="none" w:sz="0" w:space="0" w:color="auto"/>
        <w:right w:val="none" w:sz="0" w:space="0" w:color="auto"/>
      </w:divBdr>
    </w:div>
    <w:div w:id="98718042">
      <w:bodyDiv w:val="1"/>
      <w:marLeft w:val="0"/>
      <w:marRight w:val="0"/>
      <w:marTop w:val="0"/>
      <w:marBottom w:val="0"/>
      <w:divBdr>
        <w:top w:val="none" w:sz="0" w:space="0" w:color="auto"/>
        <w:left w:val="none" w:sz="0" w:space="0" w:color="auto"/>
        <w:bottom w:val="none" w:sz="0" w:space="0" w:color="auto"/>
        <w:right w:val="none" w:sz="0" w:space="0" w:color="auto"/>
      </w:divBdr>
    </w:div>
    <w:div w:id="171800872">
      <w:bodyDiv w:val="1"/>
      <w:marLeft w:val="0"/>
      <w:marRight w:val="0"/>
      <w:marTop w:val="0"/>
      <w:marBottom w:val="0"/>
      <w:divBdr>
        <w:top w:val="none" w:sz="0" w:space="0" w:color="auto"/>
        <w:left w:val="none" w:sz="0" w:space="0" w:color="auto"/>
        <w:bottom w:val="none" w:sz="0" w:space="0" w:color="auto"/>
        <w:right w:val="none" w:sz="0" w:space="0" w:color="auto"/>
      </w:divBdr>
    </w:div>
    <w:div w:id="203906236">
      <w:bodyDiv w:val="1"/>
      <w:marLeft w:val="0"/>
      <w:marRight w:val="0"/>
      <w:marTop w:val="0"/>
      <w:marBottom w:val="0"/>
      <w:divBdr>
        <w:top w:val="none" w:sz="0" w:space="0" w:color="auto"/>
        <w:left w:val="none" w:sz="0" w:space="0" w:color="auto"/>
        <w:bottom w:val="none" w:sz="0" w:space="0" w:color="auto"/>
        <w:right w:val="none" w:sz="0" w:space="0" w:color="auto"/>
      </w:divBdr>
    </w:div>
    <w:div w:id="206338620">
      <w:bodyDiv w:val="1"/>
      <w:marLeft w:val="0"/>
      <w:marRight w:val="0"/>
      <w:marTop w:val="0"/>
      <w:marBottom w:val="0"/>
      <w:divBdr>
        <w:top w:val="none" w:sz="0" w:space="0" w:color="auto"/>
        <w:left w:val="none" w:sz="0" w:space="0" w:color="auto"/>
        <w:bottom w:val="none" w:sz="0" w:space="0" w:color="auto"/>
        <w:right w:val="none" w:sz="0" w:space="0" w:color="auto"/>
      </w:divBdr>
    </w:div>
    <w:div w:id="234170979">
      <w:bodyDiv w:val="1"/>
      <w:marLeft w:val="0"/>
      <w:marRight w:val="0"/>
      <w:marTop w:val="0"/>
      <w:marBottom w:val="0"/>
      <w:divBdr>
        <w:top w:val="none" w:sz="0" w:space="0" w:color="auto"/>
        <w:left w:val="none" w:sz="0" w:space="0" w:color="auto"/>
        <w:bottom w:val="none" w:sz="0" w:space="0" w:color="auto"/>
        <w:right w:val="none" w:sz="0" w:space="0" w:color="auto"/>
      </w:divBdr>
    </w:div>
    <w:div w:id="326831102">
      <w:bodyDiv w:val="1"/>
      <w:marLeft w:val="0"/>
      <w:marRight w:val="0"/>
      <w:marTop w:val="0"/>
      <w:marBottom w:val="0"/>
      <w:divBdr>
        <w:top w:val="none" w:sz="0" w:space="0" w:color="auto"/>
        <w:left w:val="none" w:sz="0" w:space="0" w:color="auto"/>
        <w:bottom w:val="none" w:sz="0" w:space="0" w:color="auto"/>
        <w:right w:val="none" w:sz="0" w:space="0" w:color="auto"/>
      </w:divBdr>
    </w:div>
    <w:div w:id="348289212">
      <w:bodyDiv w:val="1"/>
      <w:marLeft w:val="0"/>
      <w:marRight w:val="0"/>
      <w:marTop w:val="0"/>
      <w:marBottom w:val="0"/>
      <w:divBdr>
        <w:top w:val="none" w:sz="0" w:space="0" w:color="auto"/>
        <w:left w:val="none" w:sz="0" w:space="0" w:color="auto"/>
        <w:bottom w:val="none" w:sz="0" w:space="0" w:color="auto"/>
        <w:right w:val="none" w:sz="0" w:space="0" w:color="auto"/>
      </w:divBdr>
    </w:div>
    <w:div w:id="404955247">
      <w:bodyDiv w:val="1"/>
      <w:marLeft w:val="0"/>
      <w:marRight w:val="0"/>
      <w:marTop w:val="0"/>
      <w:marBottom w:val="0"/>
      <w:divBdr>
        <w:top w:val="none" w:sz="0" w:space="0" w:color="auto"/>
        <w:left w:val="none" w:sz="0" w:space="0" w:color="auto"/>
        <w:bottom w:val="none" w:sz="0" w:space="0" w:color="auto"/>
        <w:right w:val="none" w:sz="0" w:space="0" w:color="auto"/>
      </w:divBdr>
    </w:div>
    <w:div w:id="417677206">
      <w:bodyDiv w:val="1"/>
      <w:marLeft w:val="0"/>
      <w:marRight w:val="0"/>
      <w:marTop w:val="0"/>
      <w:marBottom w:val="0"/>
      <w:divBdr>
        <w:top w:val="none" w:sz="0" w:space="0" w:color="auto"/>
        <w:left w:val="none" w:sz="0" w:space="0" w:color="auto"/>
        <w:bottom w:val="none" w:sz="0" w:space="0" w:color="auto"/>
        <w:right w:val="none" w:sz="0" w:space="0" w:color="auto"/>
      </w:divBdr>
    </w:div>
    <w:div w:id="539167733">
      <w:bodyDiv w:val="1"/>
      <w:marLeft w:val="0"/>
      <w:marRight w:val="0"/>
      <w:marTop w:val="0"/>
      <w:marBottom w:val="0"/>
      <w:divBdr>
        <w:top w:val="none" w:sz="0" w:space="0" w:color="auto"/>
        <w:left w:val="none" w:sz="0" w:space="0" w:color="auto"/>
        <w:bottom w:val="none" w:sz="0" w:space="0" w:color="auto"/>
        <w:right w:val="none" w:sz="0" w:space="0" w:color="auto"/>
      </w:divBdr>
    </w:div>
    <w:div w:id="557863137">
      <w:bodyDiv w:val="1"/>
      <w:marLeft w:val="0"/>
      <w:marRight w:val="0"/>
      <w:marTop w:val="0"/>
      <w:marBottom w:val="0"/>
      <w:divBdr>
        <w:top w:val="none" w:sz="0" w:space="0" w:color="auto"/>
        <w:left w:val="none" w:sz="0" w:space="0" w:color="auto"/>
        <w:bottom w:val="none" w:sz="0" w:space="0" w:color="auto"/>
        <w:right w:val="none" w:sz="0" w:space="0" w:color="auto"/>
      </w:divBdr>
    </w:div>
    <w:div w:id="566720026">
      <w:bodyDiv w:val="1"/>
      <w:marLeft w:val="0"/>
      <w:marRight w:val="0"/>
      <w:marTop w:val="0"/>
      <w:marBottom w:val="0"/>
      <w:divBdr>
        <w:top w:val="none" w:sz="0" w:space="0" w:color="auto"/>
        <w:left w:val="none" w:sz="0" w:space="0" w:color="auto"/>
        <w:bottom w:val="none" w:sz="0" w:space="0" w:color="auto"/>
        <w:right w:val="none" w:sz="0" w:space="0" w:color="auto"/>
      </w:divBdr>
    </w:div>
    <w:div w:id="601110826">
      <w:bodyDiv w:val="1"/>
      <w:marLeft w:val="0"/>
      <w:marRight w:val="0"/>
      <w:marTop w:val="0"/>
      <w:marBottom w:val="0"/>
      <w:divBdr>
        <w:top w:val="none" w:sz="0" w:space="0" w:color="auto"/>
        <w:left w:val="none" w:sz="0" w:space="0" w:color="auto"/>
        <w:bottom w:val="none" w:sz="0" w:space="0" w:color="auto"/>
        <w:right w:val="none" w:sz="0" w:space="0" w:color="auto"/>
      </w:divBdr>
    </w:div>
    <w:div w:id="659891769">
      <w:bodyDiv w:val="1"/>
      <w:marLeft w:val="0"/>
      <w:marRight w:val="0"/>
      <w:marTop w:val="0"/>
      <w:marBottom w:val="0"/>
      <w:divBdr>
        <w:top w:val="none" w:sz="0" w:space="0" w:color="auto"/>
        <w:left w:val="none" w:sz="0" w:space="0" w:color="auto"/>
        <w:bottom w:val="none" w:sz="0" w:space="0" w:color="auto"/>
        <w:right w:val="none" w:sz="0" w:space="0" w:color="auto"/>
      </w:divBdr>
    </w:div>
    <w:div w:id="688331989">
      <w:bodyDiv w:val="1"/>
      <w:marLeft w:val="0"/>
      <w:marRight w:val="0"/>
      <w:marTop w:val="0"/>
      <w:marBottom w:val="0"/>
      <w:divBdr>
        <w:top w:val="none" w:sz="0" w:space="0" w:color="auto"/>
        <w:left w:val="none" w:sz="0" w:space="0" w:color="auto"/>
        <w:bottom w:val="none" w:sz="0" w:space="0" w:color="auto"/>
        <w:right w:val="none" w:sz="0" w:space="0" w:color="auto"/>
      </w:divBdr>
    </w:div>
    <w:div w:id="718629083">
      <w:bodyDiv w:val="1"/>
      <w:marLeft w:val="0"/>
      <w:marRight w:val="0"/>
      <w:marTop w:val="0"/>
      <w:marBottom w:val="0"/>
      <w:divBdr>
        <w:top w:val="none" w:sz="0" w:space="0" w:color="auto"/>
        <w:left w:val="none" w:sz="0" w:space="0" w:color="auto"/>
        <w:bottom w:val="none" w:sz="0" w:space="0" w:color="auto"/>
        <w:right w:val="none" w:sz="0" w:space="0" w:color="auto"/>
      </w:divBdr>
    </w:div>
    <w:div w:id="757293463">
      <w:bodyDiv w:val="1"/>
      <w:marLeft w:val="0"/>
      <w:marRight w:val="0"/>
      <w:marTop w:val="0"/>
      <w:marBottom w:val="0"/>
      <w:divBdr>
        <w:top w:val="none" w:sz="0" w:space="0" w:color="auto"/>
        <w:left w:val="none" w:sz="0" w:space="0" w:color="auto"/>
        <w:bottom w:val="none" w:sz="0" w:space="0" w:color="auto"/>
        <w:right w:val="none" w:sz="0" w:space="0" w:color="auto"/>
      </w:divBdr>
    </w:div>
    <w:div w:id="799345196">
      <w:bodyDiv w:val="1"/>
      <w:marLeft w:val="0"/>
      <w:marRight w:val="0"/>
      <w:marTop w:val="0"/>
      <w:marBottom w:val="0"/>
      <w:divBdr>
        <w:top w:val="none" w:sz="0" w:space="0" w:color="auto"/>
        <w:left w:val="none" w:sz="0" w:space="0" w:color="auto"/>
        <w:bottom w:val="none" w:sz="0" w:space="0" w:color="auto"/>
        <w:right w:val="none" w:sz="0" w:space="0" w:color="auto"/>
      </w:divBdr>
    </w:div>
    <w:div w:id="799761729">
      <w:bodyDiv w:val="1"/>
      <w:marLeft w:val="0"/>
      <w:marRight w:val="0"/>
      <w:marTop w:val="0"/>
      <w:marBottom w:val="0"/>
      <w:divBdr>
        <w:top w:val="none" w:sz="0" w:space="0" w:color="auto"/>
        <w:left w:val="none" w:sz="0" w:space="0" w:color="auto"/>
        <w:bottom w:val="none" w:sz="0" w:space="0" w:color="auto"/>
        <w:right w:val="none" w:sz="0" w:space="0" w:color="auto"/>
      </w:divBdr>
    </w:div>
    <w:div w:id="799879086">
      <w:bodyDiv w:val="1"/>
      <w:marLeft w:val="0"/>
      <w:marRight w:val="0"/>
      <w:marTop w:val="0"/>
      <w:marBottom w:val="0"/>
      <w:divBdr>
        <w:top w:val="none" w:sz="0" w:space="0" w:color="auto"/>
        <w:left w:val="none" w:sz="0" w:space="0" w:color="auto"/>
        <w:bottom w:val="none" w:sz="0" w:space="0" w:color="auto"/>
        <w:right w:val="none" w:sz="0" w:space="0" w:color="auto"/>
      </w:divBdr>
    </w:div>
    <w:div w:id="809596495">
      <w:bodyDiv w:val="1"/>
      <w:marLeft w:val="0"/>
      <w:marRight w:val="0"/>
      <w:marTop w:val="0"/>
      <w:marBottom w:val="0"/>
      <w:divBdr>
        <w:top w:val="none" w:sz="0" w:space="0" w:color="auto"/>
        <w:left w:val="none" w:sz="0" w:space="0" w:color="auto"/>
        <w:bottom w:val="none" w:sz="0" w:space="0" w:color="auto"/>
        <w:right w:val="none" w:sz="0" w:space="0" w:color="auto"/>
      </w:divBdr>
    </w:div>
    <w:div w:id="868950088">
      <w:bodyDiv w:val="1"/>
      <w:marLeft w:val="0"/>
      <w:marRight w:val="0"/>
      <w:marTop w:val="0"/>
      <w:marBottom w:val="0"/>
      <w:divBdr>
        <w:top w:val="none" w:sz="0" w:space="0" w:color="auto"/>
        <w:left w:val="none" w:sz="0" w:space="0" w:color="auto"/>
        <w:bottom w:val="none" w:sz="0" w:space="0" w:color="auto"/>
        <w:right w:val="none" w:sz="0" w:space="0" w:color="auto"/>
      </w:divBdr>
    </w:div>
    <w:div w:id="903023784">
      <w:bodyDiv w:val="1"/>
      <w:marLeft w:val="0"/>
      <w:marRight w:val="0"/>
      <w:marTop w:val="0"/>
      <w:marBottom w:val="0"/>
      <w:divBdr>
        <w:top w:val="none" w:sz="0" w:space="0" w:color="auto"/>
        <w:left w:val="none" w:sz="0" w:space="0" w:color="auto"/>
        <w:bottom w:val="none" w:sz="0" w:space="0" w:color="auto"/>
        <w:right w:val="none" w:sz="0" w:space="0" w:color="auto"/>
      </w:divBdr>
    </w:div>
    <w:div w:id="911819684">
      <w:bodyDiv w:val="1"/>
      <w:marLeft w:val="0"/>
      <w:marRight w:val="0"/>
      <w:marTop w:val="0"/>
      <w:marBottom w:val="0"/>
      <w:divBdr>
        <w:top w:val="none" w:sz="0" w:space="0" w:color="auto"/>
        <w:left w:val="none" w:sz="0" w:space="0" w:color="auto"/>
        <w:bottom w:val="none" w:sz="0" w:space="0" w:color="auto"/>
        <w:right w:val="none" w:sz="0" w:space="0" w:color="auto"/>
      </w:divBdr>
    </w:div>
    <w:div w:id="932207826">
      <w:bodyDiv w:val="1"/>
      <w:marLeft w:val="0"/>
      <w:marRight w:val="0"/>
      <w:marTop w:val="0"/>
      <w:marBottom w:val="0"/>
      <w:divBdr>
        <w:top w:val="none" w:sz="0" w:space="0" w:color="auto"/>
        <w:left w:val="none" w:sz="0" w:space="0" w:color="auto"/>
        <w:bottom w:val="none" w:sz="0" w:space="0" w:color="auto"/>
        <w:right w:val="none" w:sz="0" w:space="0" w:color="auto"/>
      </w:divBdr>
    </w:div>
    <w:div w:id="932933606">
      <w:bodyDiv w:val="1"/>
      <w:marLeft w:val="0"/>
      <w:marRight w:val="0"/>
      <w:marTop w:val="0"/>
      <w:marBottom w:val="0"/>
      <w:divBdr>
        <w:top w:val="none" w:sz="0" w:space="0" w:color="auto"/>
        <w:left w:val="none" w:sz="0" w:space="0" w:color="auto"/>
        <w:bottom w:val="none" w:sz="0" w:space="0" w:color="auto"/>
        <w:right w:val="none" w:sz="0" w:space="0" w:color="auto"/>
      </w:divBdr>
    </w:div>
    <w:div w:id="939416581">
      <w:bodyDiv w:val="1"/>
      <w:marLeft w:val="0"/>
      <w:marRight w:val="0"/>
      <w:marTop w:val="0"/>
      <w:marBottom w:val="0"/>
      <w:divBdr>
        <w:top w:val="none" w:sz="0" w:space="0" w:color="auto"/>
        <w:left w:val="none" w:sz="0" w:space="0" w:color="auto"/>
        <w:bottom w:val="none" w:sz="0" w:space="0" w:color="auto"/>
        <w:right w:val="none" w:sz="0" w:space="0" w:color="auto"/>
      </w:divBdr>
    </w:div>
    <w:div w:id="994914301">
      <w:bodyDiv w:val="1"/>
      <w:marLeft w:val="0"/>
      <w:marRight w:val="0"/>
      <w:marTop w:val="0"/>
      <w:marBottom w:val="0"/>
      <w:divBdr>
        <w:top w:val="none" w:sz="0" w:space="0" w:color="auto"/>
        <w:left w:val="none" w:sz="0" w:space="0" w:color="auto"/>
        <w:bottom w:val="none" w:sz="0" w:space="0" w:color="auto"/>
        <w:right w:val="none" w:sz="0" w:space="0" w:color="auto"/>
      </w:divBdr>
    </w:div>
    <w:div w:id="1000040316">
      <w:bodyDiv w:val="1"/>
      <w:marLeft w:val="0"/>
      <w:marRight w:val="0"/>
      <w:marTop w:val="0"/>
      <w:marBottom w:val="0"/>
      <w:divBdr>
        <w:top w:val="none" w:sz="0" w:space="0" w:color="auto"/>
        <w:left w:val="none" w:sz="0" w:space="0" w:color="auto"/>
        <w:bottom w:val="none" w:sz="0" w:space="0" w:color="auto"/>
        <w:right w:val="none" w:sz="0" w:space="0" w:color="auto"/>
      </w:divBdr>
    </w:div>
    <w:div w:id="1129779792">
      <w:bodyDiv w:val="1"/>
      <w:marLeft w:val="0"/>
      <w:marRight w:val="0"/>
      <w:marTop w:val="0"/>
      <w:marBottom w:val="0"/>
      <w:divBdr>
        <w:top w:val="none" w:sz="0" w:space="0" w:color="auto"/>
        <w:left w:val="none" w:sz="0" w:space="0" w:color="auto"/>
        <w:bottom w:val="none" w:sz="0" w:space="0" w:color="auto"/>
        <w:right w:val="none" w:sz="0" w:space="0" w:color="auto"/>
      </w:divBdr>
    </w:div>
    <w:div w:id="1184830634">
      <w:bodyDiv w:val="1"/>
      <w:marLeft w:val="0"/>
      <w:marRight w:val="0"/>
      <w:marTop w:val="0"/>
      <w:marBottom w:val="0"/>
      <w:divBdr>
        <w:top w:val="none" w:sz="0" w:space="0" w:color="auto"/>
        <w:left w:val="none" w:sz="0" w:space="0" w:color="auto"/>
        <w:bottom w:val="none" w:sz="0" w:space="0" w:color="auto"/>
        <w:right w:val="none" w:sz="0" w:space="0" w:color="auto"/>
      </w:divBdr>
    </w:div>
    <w:div w:id="1192499990">
      <w:bodyDiv w:val="1"/>
      <w:marLeft w:val="0"/>
      <w:marRight w:val="0"/>
      <w:marTop w:val="0"/>
      <w:marBottom w:val="0"/>
      <w:divBdr>
        <w:top w:val="none" w:sz="0" w:space="0" w:color="auto"/>
        <w:left w:val="none" w:sz="0" w:space="0" w:color="auto"/>
        <w:bottom w:val="none" w:sz="0" w:space="0" w:color="auto"/>
        <w:right w:val="none" w:sz="0" w:space="0" w:color="auto"/>
      </w:divBdr>
    </w:div>
    <w:div w:id="1236206578">
      <w:bodyDiv w:val="1"/>
      <w:marLeft w:val="0"/>
      <w:marRight w:val="0"/>
      <w:marTop w:val="0"/>
      <w:marBottom w:val="0"/>
      <w:divBdr>
        <w:top w:val="none" w:sz="0" w:space="0" w:color="auto"/>
        <w:left w:val="none" w:sz="0" w:space="0" w:color="auto"/>
        <w:bottom w:val="none" w:sz="0" w:space="0" w:color="auto"/>
        <w:right w:val="none" w:sz="0" w:space="0" w:color="auto"/>
      </w:divBdr>
    </w:div>
    <w:div w:id="1246650704">
      <w:bodyDiv w:val="1"/>
      <w:marLeft w:val="0"/>
      <w:marRight w:val="0"/>
      <w:marTop w:val="0"/>
      <w:marBottom w:val="0"/>
      <w:divBdr>
        <w:top w:val="none" w:sz="0" w:space="0" w:color="auto"/>
        <w:left w:val="none" w:sz="0" w:space="0" w:color="auto"/>
        <w:bottom w:val="none" w:sz="0" w:space="0" w:color="auto"/>
        <w:right w:val="none" w:sz="0" w:space="0" w:color="auto"/>
      </w:divBdr>
    </w:div>
    <w:div w:id="1347102255">
      <w:bodyDiv w:val="1"/>
      <w:marLeft w:val="0"/>
      <w:marRight w:val="0"/>
      <w:marTop w:val="0"/>
      <w:marBottom w:val="0"/>
      <w:divBdr>
        <w:top w:val="none" w:sz="0" w:space="0" w:color="auto"/>
        <w:left w:val="none" w:sz="0" w:space="0" w:color="auto"/>
        <w:bottom w:val="none" w:sz="0" w:space="0" w:color="auto"/>
        <w:right w:val="none" w:sz="0" w:space="0" w:color="auto"/>
      </w:divBdr>
    </w:div>
    <w:div w:id="1386173566">
      <w:bodyDiv w:val="1"/>
      <w:marLeft w:val="0"/>
      <w:marRight w:val="0"/>
      <w:marTop w:val="0"/>
      <w:marBottom w:val="0"/>
      <w:divBdr>
        <w:top w:val="none" w:sz="0" w:space="0" w:color="auto"/>
        <w:left w:val="none" w:sz="0" w:space="0" w:color="auto"/>
        <w:bottom w:val="none" w:sz="0" w:space="0" w:color="auto"/>
        <w:right w:val="none" w:sz="0" w:space="0" w:color="auto"/>
      </w:divBdr>
    </w:div>
    <w:div w:id="1415973772">
      <w:bodyDiv w:val="1"/>
      <w:marLeft w:val="0"/>
      <w:marRight w:val="0"/>
      <w:marTop w:val="0"/>
      <w:marBottom w:val="0"/>
      <w:divBdr>
        <w:top w:val="none" w:sz="0" w:space="0" w:color="auto"/>
        <w:left w:val="none" w:sz="0" w:space="0" w:color="auto"/>
        <w:bottom w:val="none" w:sz="0" w:space="0" w:color="auto"/>
        <w:right w:val="none" w:sz="0" w:space="0" w:color="auto"/>
      </w:divBdr>
    </w:div>
    <w:div w:id="1416633443">
      <w:bodyDiv w:val="1"/>
      <w:marLeft w:val="0"/>
      <w:marRight w:val="0"/>
      <w:marTop w:val="0"/>
      <w:marBottom w:val="0"/>
      <w:divBdr>
        <w:top w:val="none" w:sz="0" w:space="0" w:color="auto"/>
        <w:left w:val="none" w:sz="0" w:space="0" w:color="auto"/>
        <w:bottom w:val="none" w:sz="0" w:space="0" w:color="auto"/>
        <w:right w:val="none" w:sz="0" w:space="0" w:color="auto"/>
      </w:divBdr>
    </w:div>
    <w:div w:id="1462043056">
      <w:bodyDiv w:val="1"/>
      <w:marLeft w:val="0"/>
      <w:marRight w:val="0"/>
      <w:marTop w:val="0"/>
      <w:marBottom w:val="0"/>
      <w:divBdr>
        <w:top w:val="none" w:sz="0" w:space="0" w:color="auto"/>
        <w:left w:val="none" w:sz="0" w:space="0" w:color="auto"/>
        <w:bottom w:val="none" w:sz="0" w:space="0" w:color="auto"/>
        <w:right w:val="none" w:sz="0" w:space="0" w:color="auto"/>
      </w:divBdr>
    </w:div>
    <w:div w:id="1577783106">
      <w:bodyDiv w:val="1"/>
      <w:marLeft w:val="0"/>
      <w:marRight w:val="0"/>
      <w:marTop w:val="0"/>
      <w:marBottom w:val="0"/>
      <w:divBdr>
        <w:top w:val="none" w:sz="0" w:space="0" w:color="auto"/>
        <w:left w:val="none" w:sz="0" w:space="0" w:color="auto"/>
        <w:bottom w:val="none" w:sz="0" w:space="0" w:color="auto"/>
        <w:right w:val="none" w:sz="0" w:space="0" w:color="auto"/>
      </w:divBdr>
    </w:div>
    <w:div w:id="1593659806">
      <w:bodyDiv w:val="1"/>
      <w:marLeft w:val="0"/>
      <w:marRight w:val="0"/>
      <w:marTop w:val="0"/>
      <w:marBottom w:val="0"/>
      <w:divBdr>
        <w:top w:val="none" w:sz="0" w:space="0" w:color="auto"/>
        <w:left w:val="none" w:sz="0" w:space="0" w:color="auto"/>
        <w:bottom w:val="none" w:sz="0" w:space="0" w:color="auto"/>
        <w:right w:val="none" w:sz="0" w:space="0" w:color="auto"/>
      </w:divBdr>
    </w:div>
    <w:div w:id="1644775237">
      <w:bodyDiv w:val="1"/>
      <w:marLeft w:val="0"/>
      <w:marRight w:val="0"/>
      <w:marTop w:val="0"/>
      <w:marBottom w:val="0"/>
      <w:divBdr>
        <w:top w:val="none" w:sz="0" w:space="0" w:color="auto"/>
        <w:left w:val="none" w:sz="0" w:space="0" w:color="auto"/>
        <w:bottom w:val="none" w:sz="0" w:space="0" w:color="auto"/>
        <w:right w:val="none" w:sz="0" w:space="0" w:color="auto"/>
      </w:divBdr>
    </w:div>
    <w:div w:id="1655329598">
      <w:bodyDiv w:val="1"/>
      <w:marLeft w:val="0"/>
      <w:marRight w:val="0"/>
      <w:marTop w:val="0"/>
      <w:marBottom w:val="0"/>
      <w:divBdr>
        <w:top w:val="none" w:sz="0" w:space="0" w:color="auto"/>
        <w:left w:val="none" w:sz="0" w:space="0" w:color="auto"/>
        <w:bottom w:val="none" w:sz="0" w:space="0" w:color="auto"/>
        <w:right w:val="none" w:sz="0" w:space="0" w:color="auto"/>
      </w:divBdr>
    </w:div>
    <w:div w:id="1692104317">
      <w:bodyDiv w:val="1"/>
      <w:marLeft w:val="0"/>
      <w:marRight w:val="0"/>
      <w:marTop w:val="0"/>
      <w:marBottom w:val="0"/>
      <w:divBdr>
        <w:top w:val="none" w:sz="0" w:space="0" w:color="auto"/>
        <w:left w:val="none" w:sz="0" w:space="0" w:color="auto"/>
        <w:bottom w:val="none" w:sz="0" w:space="0" w:color="auto"/>
        <w:right w:val="none" w:sz="0" w:space="0" w:color="auto"/>
      </w:divBdr>
    </w:div>
    <w:div w:id="1824858520">
      <w:bodyDiv w:val="1"/>
      <w:marLeft w:val="0"/>
      <w:marRight w:val="0"/>
      <w:marTop w:val="0"/>
      <w:marBottom w:val="0"/>
      <w:divBdr>
        <w:top w:val="none" w:sz="0" w:space="0" w:color="auto"/>
        <w:left w:val="none" w:sz="0" w:space="0" w:color="auto"/>
        <w:bottom w:val="none" w:sz="0" w:space="0" w:color="auto"/>
        <w:right w:val="none" w:sz="0" w:space="0" w:color="auto"/>
      </w:divBdr>
    </w:div>
    <w:div w:id="1882784427">
      <w:bodyDiv w:val="1"/>
      <w:marLeft w:val="0"/>
      <w:marRight w:val="0"/>
      <w:marTop w:val="0"/>
      <w:marBottom w:val="0"/>
      <w:divBdr>
        <w:top w:val="none" w:sz="0" w:space="0" w:color="auto"/>
        <w:left w:val="none" w:sz="0" w:space="0" w:color="auto"/>
        <w:bottom w:val="none" w:sz="0" w:space="0" w:color="auto"/>
        <w:right w:val="none" w:sz="0" w:space="0" w:color="auto"/>
      </w:divBdr>
    </w:div>
    <w:div w:id="2003121131">
      <w:bodyDiv w:val="1"/>
      <w:marLeft w:val="0"/>
      <w:marRight w:val="0"/>
      <w:marTop w:val="0"/>
      <w:marBottom w:val="0"/>
      <w:divBdr>
        <w:top w:val="none" w:sz="0" w:space="0" w:color="auto"/>
        <w:left w:val="none" w:sz="0" w:space="0" w:color="auto"/>
        <w:bottom w:val="none" w:sz="0" w:space="0" w:color="auto"/>
        <w:right w:val="none" w:sz="0" w:space="0" w:color="auto"/>
      </w:divBdr>
    </w:div>
    <w:div w:id="2005891236">
      <w:bodyDiv w:val="1"/>
      <w:marLeft w:val="0"/>
      <w:marRight w:val="0"/>
      <w:marTop w:val="0"/>
      <w:marBottom w:val="0"/>
      <w:divBdr>
        <w:top w:val="none" w:sz="0" w:space="0" w:color="auto"/>
        <w:left w:val="none" w:sz="0" w:space="0" w:color="auto"/>
        <w:bottom w:val="none" w:sz="0" w:space="0" w:color="auto"/>
        <w:right w:val="none" w:sz="0" w:space="0" w:color="auto"/>
      </w:divBdr>
    </w:div>
    <w:div w:id="2093503572">
      <w:bodyDiv w:val="1"/>
      <w:marLeft w:val="0"/>
      <w:marRight w:val="0"/>
      <w:marTop w:val="0"/>
      <w:marBottom w:val="0"/>
      <w:divBdr>
        <w:top w:val="none" w:sz="0" w:space="0" w:color="auto"/>
        <w:left w:val="none" w:sz="0" w:space="0" w:color="auto"/>
        <w:bottom w:val="none" w:sz="0" w:space="0" w:color="auto"/>
        <w:right w:val="none" w:sz="0" w:space="0" w:color="auto"/>
      </w:divBdr>
    </w:div>
    <w:div w:id="210340519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2002/11/01/opinion/false-confessions-and-the-jogger-case.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health.columbia.edu/content/disability-serv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9FD71D-9DA4-6645-BAD5-82D76D337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3022</Words>
  <Characters>17227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20209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Patricia Lindemann</cp:lastModifiedBy>
  <cp:revision>2</cp:revision>
  <dcterms:created xsi:type="dcterms:W3CDTF">2025-06-30T21:20:00Z</dcterms:created>
  <dcterms:modified xsi:type="dcterms:W3CDTF">2025-06-30T21:20:00Z</dcterms:modified>
  <cp:category/>
</cp:coreProperties>
</file>